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338E99A4" w14:textId="76A8BF6E" w:rsidR="00852DEE" w:rsidRDefault="00CE5620">
      <w:pPr>
        <w:widowControl w:val="0"/>
        <w:tabs>
          <w:tab w:val="right" w:pos="9639"/>
        </w:tabs>
        <w:spacing w:before="120" w:after="120"/>
        <w:rPr>
          <w:rFonts w:ascii="Arial" w:eastAsia="宋体" w:hAnsi="Arial" w:cs="Arial"/>
          <w:b/>
          <w:bCs/>
          <w:sz w:val="24"/>
          <w:szCs w:val="24"/>
        </w:rPr>
      </w:pPr>
      <w:r>
        <w:rPr>
          <w:rFonts w:ascii="Arial" w:eastAsia="Malgun Gothic" w:hAnsi="Arial" w:cs="Arial"/>
          <w:b/>
          <w:bCs/>
          <w:sz w:val="24"/>
          <w:szCs w:val="24"/>
          <w:lang w:val="en-GB"/>
        </w:rPr>
        <w:t>3GPP TSG-RAN WG2 Meeting #12</w:t>
      </w:r>
      <w:r>
        <w:rPr>
          <w:rFonts w:ascii="Arial" w:eastAsia="Malgun Gothic" w:hAnsi="Arial" w:cs="Arial"/>
          <w:b/>
          <w:bCs/>
          <w:sz w:val="24"/>
          <w:szCs w:val="24"/>
        </w:rPr>
        <w:t>5</w:t>
      </w:r>
      <w:r w:rsidR="00B40CB3">
        <w:rPr>
          <w:rFonts w:ascii="Arial" w:eastAsia="Malgun Gothic" w:hAnsi="Arial" w:cs="Arial"/>
          <w:b/>
          <w:bCs/>
          <w:sz w:val="24"/>
          <w:szCs w:val="24"/>
        </w:rPr>
        <w:t>bis</w:t>
      </w:r>
      <w:r>
        <w:rPr>
          <w:rFonts w:ascii="Arial" w:eastAsia="Malgun Gothic" w:hAnsi="Arial" w:cs="Arial"/>
          <w:b/>
          <w:bCs/>
          <w:sz w:val="24"/>
          <w:szCs w:val="24"/>
          <w:lang w:val="en-GB"/>
        </w:rPr>
        <w:tab/>
      </w:r>
      <w:r>
        <w:rPr>
          <w:rFonts w:ascii="Arial" w:eastAsia="Malgun Gothic" w:hAnsi="Arial" w:cs="Arial" w:hint="eastAsia"/>
          <w:b/>
          <w:bCs/>
          <w:sz w:val="24"/>
          <w:szCs w:val="24"/>
          <w:lang w:val="en-GB"/>
        </w:rPr>
        <w:t>R2-24</w:t>
      </w:r>
      <w:r w:rsidR="0008439D">
        <w:rPr>
          <w:rFonts w:ascii="Arial" w:eastAsia="宋体" w:hAnsi="Arial" w:cs="Arial"/>
          <w:b/>
          <w:bCs/>
          <w:sz w:val="24"/>
          <w:szCs w:val="24"/>
        </w:rPr>
        <w:t>02743</w:t>
      </w:r>
    </w:p>
    <w:p w14:paraId="00A907EE" w14:textId="6188976C" w:rsidR="00852DEE" w:rsidRDefault="00B40CB3">
      <w:pPr>
        <w:widowControl w:val="0"/>
        <w:tabs>
          <w:tab w:val="left" w:pos="1701"/>
          <w:tab w:val="right" w:pos="9923"/>
        </w:tabs>
        <w:spacing w:before="120" w:after="120"/>
        <w:rPr>
          <w:rFonts w:ascii="Arial" w:eastAsia="MS Mincho" w:hAnsi="Arial"/>
          <w:b/>
          <w:sz w:val="24"/>
          <w:szCs w:val="24"/>
          <w:lang w:val="de-DE"/>
        </w:rPr>
      </w:pPr>
      <w:r>
        <w:rPr>
          <w:rFonts w:ascii="Arial" w:eastAsia="MS Mincho" w:hAnsi="Arial"/>
          <w:b/>
          <w:sz w:val="24"/>
          <w:szCs w:val="24"/>
          <w:lang w:val="de-DE"/>
        </w:rPr>
        <w:t>Changsha</w:t>
      </w:r>
      <w:r w:rsidR="00CE5620">
        <w:rPr>
          <w:rFonts w:ascii="Arial" w:eastAsia="MS Mincho" w:hAnsi="Arial"/>
          <w:b/>
          <w:sz w:val="24"/>
          <w:szCs w:val="24"/>
          <w:lang w:val="de-DE"/>
        </w:rPr>
        <w:t xml:space="preserve">, </w:t>
      </w:r>
      <w:r>
        <w:rPr>
          <w:rFonts w:ascii="Arial" w:eastAsia="MS Mincho" w:hAnsi="Arial"/>
          <w:b/>
          <w:sz w:val="24"/>
          <w:szCs w:val="24"/>
          <w:lang w:val="de-DE"/>
        </w:rPr>
        <w:t>China</w:t>
      </w:r>
      <w:r w:rsidR="00CE5620">
        <w:rPr>
          <w:rFonts w:ascii="Arial" w:eastAsia="MS Mincho" w:hAnsi="Arial"/>
          <w:b/>
          <w:sz w:val="24"/>
          <w:szCs w:val="24"/>
          <w:lang w:val="de-DE"/>
        </w:rPr>
        <w:t xml:space="preserve">, </w:t>
      </w:r>
      <w:r>
        <w:rPr>
          <w:rFonts w:ascii="Arial" w:eastAsia="MS Mincho" w:hAnsi="Arial"/>
          <w:b/>
          <w:sz w:val="24"/>
          <w:szCs w:val="24"/>
          <w:lang w:val="de-DE"/>
        </w:rPr>
        <w:t>15</w:t>
      </w:r>
      <w:r w:rsidR="00CE5620">
        <w:rPr>
          <w:rFonts w:ascii="Arial" w:eastAsia="MS Mincho" w:hAnsi="Arial"/>
          <w:b/>
          <w:sz w:val="24"/>
          <w:szCs w:val="24"/>
          <w:vertAlign w:val="superscript"/>
          <w:lang w:val="de-DE"/>
        </w:rPr>
        <w:t>th</w:t>
      </w:r>
      <w:r>
        <w:rPr>
          <w:rFonts w:ascii="Arial" w:eastAsia="MS Mincho" w:hAnsi="Arial"/>
          <w:b/>
          <w:sz w:val="24"/>
          <w:szCs w:val="24"/>
          <w:lang w:val="de-DE"/>
        </w:rPr>
        <w:t xml:space="preserve"> </w:t>
      </w:r>
      <w:r w:rsidR="00CE5620">
        <w:rPr>
          <w:rFonts w:ascii="Arial" w:eastAsia="MS Mincho" w:hAnsi="Arial"/>
          <w:b/>
          <w:sz w:val="24"/>
          <w:szCs w:val="24"/>
          <w:lang w:val="de-DE"/>
        </w:rPr>
        <w:t>– 1</w:t>
      </w:r>
      <w:r>
        <w:rPr>
          <w:rFonts w:ascii="Arial" w:eastAsia="MS Mincho" w:hAnsi="Arial"/>
          <w:b/>
          <w:sz w:val="24"/>
          <w:szCs w:val="24"/>
          <w:lang w:val="de-DE"/>
        </w:rPr>
        <w:t>9</w:t>
      </w:r>
      <w:r w:rsidR="00CE5620">
        <w:rPr>
          <w:rFonts w:ascii="Arial" w:eastAsia="MS Mincho" w:hAnsi="Arial"/>
          <w:b/>
          <w:sz w:val="24"/>
          <w:szCs w:val="24"/>
          <w:vertAlign w:val="superscript"/>
          <w:lang w:val="de-DE"/>
        </w:rPr>
        <w:t>t</w:t>
      </w:r>
      <w:r>
        <w:rPr>
          <w:rFonts w:ascii="Arial" w:eastAsia="MS Mincho" w:hAnsi="Arial"/>
          <w:b/>
          <w:sz w:val="24"/>
          <w:szCs w:val="24"/>
          <w:vertAlign w:val="superscript"/>
          <w:lang w:val="de-DE"/>
        </w:rPr>
        <w:t>h</w:t>
      </w:r>
      <w:r w:rsidR="00CE5620">
        <w:rPr>
          <w:rFonts w:ascii="Arial" w:eastAsia="MS Mincho" w:hAnsi="Arial"/>
          <w:b/>
          <w:sz w:val="24"/>
          <w:szCs w:val="24"/>
          <w:lang w:val="de-DE"/>
        </w:rPr>
        <w:t xml:space="preserve"> </w:t>
      </w:r>
      <w:r>
        <w:rPr>
          <w:rFonts w:ascii="Arial" w:eastAsia="MS Mincho" w:hAnsi="Arial"/>
          <w:b/>
          <w:sz w:val="24"/>
          <w:szCs w:val="24"/>
          <w:lang w:val="de-DE"/>
        </w:rPr>
        <w:t>April</w:t>
      </w:r>
      <w:r w:rsidR="00CE5620">
        <w:rPr>
          <w:rFonts w:ascii="Arial" w:eastAsia="MS Mincho" w:hAnsi="Arial"/>
          <w:b/>
          <w:sz w:val="24"/>
          <w:szCs w:val="24"/>
          <w:lang w:val="de-DE"/>
        </w:rPr>
        <w:t>, 2024</w:t>
      </w:r>
    </w:p>
    <w:p w14:paraId="6FA1DB09" w14:textId="77777777" w:rsidR="00852DEE" w:rsidRDefault="00852DEE">
      <w:pPr>
        <w:pStyle w:val="Arial1101987050"/>
        <w:spacing w:before="120"/>
        <w:ind w:left="0" w:firstLine="0"/>
        <w:rPr>
          <w:rFonts w:cs="Arial"/>
          <w:sz w:val="24"/>
          <w:szCs w:val="24"/>
        </w:rPr>
      </w:pPr>
    </w:p>
    <w:p w14:paraId="2F5CD8DA" w14:textId="0E21AD23" w:rsidR="00852DEE" w:rsidRDefault="00CE5620">
      <w:pPr>
        <w:pStyle w:val="Arial1101987050"/>
        <w:spacing w:before="120"/>
        <w:rPr>
          <w:rFonts w:eastAsiaTheme="minorEastAsia" w:cs="Arial"/>
          <w:sz w:val="24"/>
          <w:szCs w:val="24"/>
        </w:rPr>
      </w:pPr>
      <w:r>
        <w:rPr>
          <w:rFonts w:cs="Arial"/>
          <w:sz w:val="24"/>
          <w:szCs w:val="24"/>
        </w:rPr>
        <w:t xml:space="preserve">Source: </w:t>
      </w:r>
      <w:r>
        <w:rPr>
          <w:rFonts w:cs="Arial"/>
          <w:sz w:val="24"/>
          <w:szCs w:val="24"/>
        </w:rPr>
        <w:tab/>
      </w:r>
      <w:r>
        <w:rPr>
          <w:rFonts w:cs="Arial"/>
          <w:snapToGrid w:val="0"/>
          <w:kern w:val="0"/>
          <w:sz w:val="24"/>
        </w:rPr>
        <w:t>ZTE Corporation</w:t>
      </w:r>
      <w:bookmarkStart w:id="0" w:name="_GoBack"/>
      <w:bookmarkEnd w:id="0"/>
    </w:p>
    <w:p w14:paraId="17F7F219" w14:textId="4F405BAB" w:rsidR="00852DEE" w:rsidRDefault="00CE5620">
      <w:pPr>
        <w:overflowPunct w:val="0"/>
        <w:autoSpaceDE w:val="0"/>
        <w:autoSpaceDN w:val="0"/>
        <w:adjustRightInd w:val="0"/>
        <w:snapToGrid w:val="0"/>
        <w:spacing w:before="120" w:after="120"/>
        <w:ind w:left="2100" w:hanging="2100"/>
        <w:jc w:val="left"/>
        <w:textAlignment w:val="baseline"/>
        <w:rPr>
          <w:rFonts w:ascii="Arial" w:eastAsia="宋体" w:hAnsi="Arial" w:cs="Arial"/>
          <w:b/>
          <w:bCs/>
          <w:sz w:val="24"/>
          <w:szCs w:val="24"/>
        </w:rPr>
      </w:pPr>
      <w:r>
        <w:rPr>
          <w:rFonts w:ascii="Arial" w:hAnsi="Arial" w:cs="Arial"/>
          <w:b/>
          <w:bCs/>
          <w:sz w:val="24"/>
          <w:szCs w:val="24"/>
        </w:rPr>
        <w:t xml:space="preserve">Title: </w:t>
      </w:r>
      <w:r>
        <w:rPr>
          <w:rFonts w:ascii="Arial" w:eastAsia="宋体" w:hAnsi="Arial" w:cs="Arial"/>
          <w:b/>
          <w:bCs/>
          <w:sz w:val="24"/>
          <w:szCs w:val="24"/>
        </w:rPr>
        <w:t xml:space="preserve">          </w:t>
      </w:r>
      <w:r>
        <w:rPr>
          <w:rFonts w:ascii="Arial" w:eastAsia="宋体" w:hAnsi="Arial" w:cs="Arial" w:hint="eastAsia"/>
          <w:b/>
          <w:bCs/>
          <w:sz w:val="24"/>
          <w:szCs w:val="24"/>
        </w:rPr>
        <w:t xml:space="preserve"> </w:t>
      </w:r>
      <w:r w:rsidR="00AB7B1D">
        <w:rPr>
          <w:rFonts w:ascii="Arial" w:eastAsia="宋体" w:hAnsi="Arial" w:cs="Arial" w:hint="eastAsia"/>
          <w:b/>
          <w:bCs/>
          <w:sz w:val="24"/>
          <w:szCs w:val="24"/>
        </w:rPr>
        <w:t>Discussion</w:t>
      </w:r>
      <w:r w:rsidR="00B40CB3">
        <w:rPr>
          <w:rFonts w:ascii="Arial" w:eastAsia="宋体" w:hAnsi="Arial" w:cs="Arial"/>
          <w:b/>
          <w:bCs/>
          <w:sz w:val="24"/>
          <w:szCs w:val="24"/>
        </w:rPr>
        <w:t xml:space="preserve"> on </w:t>
      </w:r>
      <w:r w:rsidR="00DE653F" w:rsidRPr="00DE653F">
        <w:rPr>
          <w:rFonts w:ascii="Arial" w:eastAsia="宋体" w:hAnsi="Arial" w:cs="Arial"/>
          <w:b/>
          <w:bCs/>
          <w:sz w:val="24"/>
          <w:szCs w:val="24"/>
        </w:rPr>
        <w:t>event</w:t>
      </w:r>
      <w:r w:rsidR="00DE653F">
        <w:rPr>
          <w:rFonts w:ascii="Arial" w:eastAsia="宋体" w:hAnsi="Arial" w:cs="Arial"/>
          <w:b/>
          <w:bCs/>
          <w:sz w:val="24"/>
          <w:szCs w:val="24"/>
        </w:rPr>
        <w:t>-</w:t>
      </w:r>
      <w:r w:rsidR="00DE653F" w:rsidRPr="00DE653F">
        <w:rPr>
          <w:rFonts w:ascii="Arial" w:eastAsia="宋体" w:hAnsi="Arial" w:cs="Arial"/>
          <w:b/>
          <w:bCs/>
          <w:sz w:val="24"/>
          <w:szCs w:val="24"/>
        </w:rPr>
        <w:t>triggered L1 measurement reporting</w:t>
      </w:r>
    </w:p>
    <w:p w14:paraId="1E0F66D3" w14:textId="26487999" w:rsidR="00852DEE" w:rsidRDefault="00CE5620">
      <w:pPr>
        <w:pStyle w:val="Arial1101987050"/>
        <w:spacing w:before="120"/>
        <w:rPr>
          <w:rFonts w:eastAsia="宋体" w:cs="Arial"/>
          <w:sz w:val="24"/>
          <w:szCs w:val="24"/>
        </w:rPr>
      </w:pPr>
      <w:r>
        <w:rPr>
          <w:rFonts w:cs="Arial"/>
          <w:sz w:val="24"/>
          <w:szCs w:val="24"/>
        </w:rPr>
        <w:t>Agenda item:</w:t>
      </w:r>
      <w:r>
        <w:rPr>
          <w:rFonts w:cs="Arial"/>
          <w:sz w:val="24"/>
          <w:szCs w:val="24"/>
        </w:rPr>
        <w:tab/>
      </w:r>
      <w:r w:rsidR="00B817E6">
        <w:rPr>
          <w:rFonts w:cs="Arial"/>
          <w:sz w:val="24"/>
          <w:szCs w:val="24"/>
        </w:rPr>
        <w:t>8.6.</w:t>
      </w:r>
      <w:r w:rsidR="00C41F97">
        <w:rPr>
          <w:rFonts w:cs="Arial"/>
          <w:sz w:val="24"/>
          <w:szCs w:val="24"/>
        </w:rPr>
        <w:t>3</w:t>
      </w:r>
    </w:p>
    <w:p w14:paraId="4FE879E7" w14:textId="77777777" w:rsidR="00852DEE" w:rsidRDefault="00CE5620">
      <w:pPr>
        <w:pStyle w:val="Arial1101987050"/>
        <w:spacing w:before="120"/>
        <w:rPr>
          <w:rFonts w:cs="Arial"/>
          <w:sz w:val="24"/>
          <w:szCs w:val="24"/>
        </w:rPr>
      </w:pPr>
      <w:r>
        <w:rPr>
          <w:rFonts w:cs="Arial"/>
          <w:sz w:val="24"/>
          <w:szCs w:val="24"/>
        </w:rPr>
        <w:t>Document for:</w:t>
      </w:r>
      <w:r>
        <w:rPr>
          <w:rFonts w:cs="Arial"/>
          <w:sz w:val="24"/>
          <w:szCs w:val="24"/>
        </w:rPr>
        <w:tab/>
        <w:t>Discussion and decision</w:t>
      </w:r>
    </w:p>
    <w:p w14:paraId="2499772D" w14:textId="77777777" w:rsidR="00852DEE" w:rsidRDefault="00CE5620">
      <w:pPr>
        <w:pStyle w:val="1"/>
        <w:spacing w:before="120" w:after="120"/>
      </w:pPr>
      <w:r>
        <w:rPr>
          <w:rFonts w:hint="eastAsia"/>
        </w:rPr>
        <w:t>Introduction</w:t>
      </w:r>
    </w:p>
    <w:p w14:paraId="6F757202" w14:textId="594C0A19" w:rsidR="005B77CD" w:rsidRDefault="00244AF8">
      <w:pPr>
        <w:spacing w:before="120" w:after="120"/>
        <w:rPr>
          <w:rFonts w:eastAsia="宋体"/>
        </w:rPr>
      </w:pPr>
      <w:r>
        <w:rPr>
          <w:rFonts w:eastAsia="宋体"/>
        </w:rPr>
        <w:t>In Rel-19 Mobility enha</w:t>
      </w:r>
      <w:r w:rsidR="005B77CD">
        <w:rPr>
          <w:rFonts w:eastAsia="宋体"/>
        </w:rPr>
        <w:t xml:space="preserve">ncement WI [1], the following objective is proposed to design </w:t>
      </w:r>
      <w:r w:rsidR="00C41F97" w:rsidRPr="00C41F97">
        <w:rPr>
          <w:rFonts w:eastAsia="宋体"/>
        </w:rPr>
        <w:t>measurement enhancements for LTM</w:t>
      </w:r>
      <w:r w:rsidR="005B77CD">
        <w:rPr>
          <w:rFonts w:eastAsia="宋体"/>
        </w:rPr>
        <w:t>:</w:t>
      </w:r>
    </w:p>
    <w:tbl>
      <w:tblPr>
        <w:tblStyle w:val="ae"/>
        <w:tblW w:w="0" w:type="auto"/>
        <w:tblLook w:val="04A0" w:firstRow="1" w:lastRow="0" w:firstColumn="1" w:lastColumn="0" w:noHBand="0" w:noVBand="1"/>
      </w:tblPr>
      <w:tblGrid>
        <w:gridCol w:w="9650"/>
      </w:tblGrid>
      <w:tr w:rsidR="005B77CD" w14:paraId="05E548EE" w14:textId="77777777" w:rsidTr="005B77CD">
        <w:tc>
          <w:tcPr>
            <w:tcW w:w="9650" w:type="dxa"/>
          </w:tcPr>
          <w:p w14:paraId="3E7410F7" w14:textId="77777777" w:rsidR="00C41F97" w:rsidRPr="009C4D94" w:rsidRDefault="00C41F97" w:rsidP="00C41F97">
            <w:pPr>
              <w:numPr>
                <w:ilvl w:val="0"/>
                <w:numId w:val="11"/>
              </w:numPr>
              <w:overflowPunct w:val="0"/>
              <w:autoSpaceDE w:val="0"/>
              <w:autoSpaceDN w:val="0"/>
              <w:adjustRightInd w:val="0"/>
              <w:spacing w:beforeLines="0" w:before="120" w:afterLines="0" w:after="120" w:line="240" w:lineRule="auto"/>
              <w:jc w:val="left"/>
              <w:textAlignment w:val="baseline"/>
              <w:rPr>
                <w:bCs/>
              </w:rPr>
            </w:pPr>
            <w:r w:rsidRPr="009C4D94">
              <w:rPr>
                <w:bCs/>
              </w:rPr>
              <w:t>Measurements related enhancements for purpose of supporting LTM:</w:t>
            </w:r>
            <w:r>
              <w:rPr>
                <w:bCs/>
              </w:rPr>
              <w:t xml:space="preserve"> [</w:t>
            </w:r>
            <w:r w:rsidRPr="004B2460">
              <w:rPr>
                <w:bCs/>
              </w:rPr>
              <w:t>RAN2, RAN1]</w:t>
            </w:r>
          </w:p>
          <w:p w14:paraId="05BBAA94" w14:textId="77777777" w:rsidR="00C41F97" w:rsidRPr="00F10EAA" w:rsidRDefault="00C41F97" w:rsidP="00C41F97">
            <w:pPr>
              <w:numPr>
                <w:ilvl w:val="1"/>
                <w:numId w:val="11"/>
              </w:numPr>
              <w:overflowPunct w:val="0"/>
              <w:autoSpaceDE w:val="0"/>
              <w:autoSpaceDN w:val="0"/>
              <w:adjustRightInd w:val="0"/>
              <w:spacing w:beforeLines="0" w:before="120" w:afterLines="0" w:after="120" w:line="240" w:lineRule="auto"/>
              <w:jc w:val="left"/>
              <w:textAlignment w:val="baseline"/>
              <w:rPr>
                <w:bCs/>
              </w:rPr>
            </w:pPr>
            <w:r w:rsidRPr="00F10EAA">
              <w:rPr>
                <w:bCs/>
              </w:rPr>
              <w:t>Measurement related enhancements are applicable to Intra-CU MCG/SCG LTM and Inter-CU MCG/SCG LTM</w:t>
            </w:r>
          </w:p>
          <w:p w14:paraId="0B8B90E3" w14:textId="77777777" w:rsidR="00C41F97" w:rsidRPr="007D3B2A" w:rsidRDefault="00C41F97" w:rsidP="00C41F97">
            <w:pPr>
              <w:numPr>
                <w:ilvl w:val="1"/>
                <w:numId w:val="11"/>
              </w:numPr>
              <w:overflowPunct w:val="0"/>
              <w:autoSpaceDE w:val="0"/>
              <w:autoSpaceDN w:val="0"/>
              <w:adjustRightInd w:val="0"/>
              <w:spacing w:beforeLines="0" w:before="120" w:afterLines="0" w:after="120" w:line="240" w:lineRule="auto"/>
              <w:jc w:val="left"/>
              <w:textAlignment w:val="baseline"/>
              <w:rPr>
                <w:bCs/>
              </w:rPr>
            </w:pPr>
            <w:r w:rsidRPr="007D3B2A">
              <w:rPr>
                <w:bCs/>
              </w:rPr>
              <w:t>Specify necessary components to support event triggered L1 measurement reporting [RAN2, RAN1]</w:t>
            </w:r>
          </w:p>
          <w:p w14:paraId="044212E2" w14:textId="77777777" w:rsidR="00C41F97" w:rsidRPr="007D3B2A" w:rsidRDefault="00C41F97" w:rsidP="00C41F97">
            <w:pPr>
              <w:numPr>
                <w:ilvl w:val="2"/>
                <w:numId w:val="11"/>
              </w:numPr>
              <w:overflowPunct w:val="0"/>
              <w:autoSpaceDE w:val="0"/>
              <w:autoSpaceDN w:val="0"/>
              <w:adjustRightInd w:val="0"/>
              <w:spacing w:beforeLines="0" w:before="120" w:afterLines="0" w:after="120" w:line="240" w:lineRule="auto"/>
              <w:jc w:val="left"/>
              <w:textAlignment w:val="baseline"/>
              <w:rPr>
                <w:bCs/>
              </w:rPr>
            </w:pPr>
            <w:r w:rsidRPr="007D3B2A">
              <w:rPr>
                <w:bCs/>
              </w:rPr>
              <w:t xml:space="preserve">RAN1 and RAN2 to progress independently on the event triggered measurements objectives of their respective MIMO and Mobility enhancement </w:t>
            </w:r>
            <w:proofErr w:type="spellStart"/>
            <w:r w:rsidRPr="007D3B2A">
              <w:rPr>
                <w:bCs/>
              </w:rPr>
              <w:t>WIs.</w:t>
            </w:r>
            <w:proofErr w:type="spellEnd"/>
            <w:r w:rsidRPr="007D3B2A">
              <w:rPr>
                <w:bCs/>
              </w:rPr>
              <w:t xml:space="preserve"> Review progress at RAN#105 to see if any modification of objectives is required to avoid/manage any overlap in the work</w:t>
            </w:r>
          </w:p>
          <w:p w14:paraId="4DE9300D" w14:textId="6174EA67" w:rsidR="005B77CD" w:rsidRPr="00C41F97" w:rsidRDefault="00C41F97" w:rsidP="00C41F97">
            <w:pPr>
              <w:numPr>
                <w:ilvl w:val="1"/>
                <w:numId w:val="11"/>
              </w:numPr>
              <w:overflowPunct w:val="0"/>
              <w:autoSpaceDE w:val="0"/>
              <w:autoSpaceDN w:val="0"/>
              <w:adjustRightInd w:val="0"/>
              <w:spacing w:beforeLines="0" w:before="120" w:afterLines="0" w:after="120" w:line="240" w:lineRule="auto"/>
              <w:jc w:val="left"/>
              <w:textAlignment w:val="baseline"/>
              <w:rPr>
                <w:bCs/>
              </w:rPr>
            </w:pPr>
            <w:r w:rsidRPr="0099732D">
              <w:rPr>
                <w:bCs/>
              </w:rPr>
              <w:t>Specify support for CSI-RS measurements for LTM procedures and enable CSI-RS based beam management, and/or other necessary physical layer operations on candidate cells before LTM [RAN1]</w:t>
            </w:r>
          </w:p>
        </w:tc>
      </w:tr>
    </w:tbl>
    <w:p w14:paraId="2E7DAE2C" w14:textId="40C4B8AB" w:rsidR="00852DEE" w:rsidRDefault="005B77CD">
      <w:pPr>
        <w:spacing w:before="120" w:after="120"/>
      </w:pPr>
      <w:r>
        <w:rPr>
          <w:rFonts w:eastAsia="宋体"/>
        </w:rPr>
        <w:t xml:space="preserve">In this contribution, we discussed the </w:t>
      </w:r>
      <w:r w:rsidR="00DE653F" w:rsidRPr="00DE653F">
        <w:rPr>
          <w:rFonts w:eastAsia="宋体"/>
        </w:rPr>
        <w:t xml:space="preserve">event-triggered L1 measurement reporting </w:t>
      </w:r>
      <w:r w:rsidR="00C41F97" w:rsidRPr="00C41F97">
        <w:rPr>
          <w:rFonts w:eastAsia="宋体"/>
        </w:rPr>
        <w:t>for LTM</w:t>
      </w:r>
      <w:r>
        <w:rPr>
          <w:rFonts w:eastAsia="宋体"/>
        </w:rPr>
        <w:t>.</w:t>
      </w:r>
      <w:r w:rsidR="00244AF8">
        <w:rPr>
          <w:rFonts w:eastAsia="宋体"/>
        </w:rPr>
        <w:t xml:space="preserve"> </w:t>
      </w:r>
    </w:p>
    <w:p w14:paraId="268FAA00" w14:textId="77777777" w:rsidR="00852DEE" w:rsidRDefault="00CE5620">
      <w:pPr>
        <w:pStyle w:val="1"/>
        <w:spacing w:before="120" w:after="120"/>
      </w:pPr>
      <w:r>
        <w:rPr>
          <w:rFonts w:hint="eastAsia"/>
        </w:rPr>
        <w:t>Discussion</w:t>
      </w:r>
      <w:r>
        <w:t>s</w:t>
      </w:r>
      <w:r>
        <w:rPr>
          <w:rFonts w:hint="eastAsia"/>
        </w:rPr>
        <w:t xml:space="preserve"> </w:t>
      </w:r>
    </w:p>
    <w:p w14:paraId="4D48E431" w14:textId="45FE1A3E" w:rsidR="00BD572A" w:rsidRDefault="0082091D">
      <w:pPr>
        <w:spacing w:before="120" w:after="120"/>
      </w:pPr>
      <w:r>
        <w:t xml:space="preserve">In Rel-18 LTM, </w:t>
      </w:r>
      <w:r w:rsidR="008B7B21">
        <w:t>the legacy CSI reporting mechanism is reused for LTM L1 measurement reporting. The NW shall provide the reporting type</w:t>
      </w:r>
      <w:r w:rsidR="008B7B21" w:rsidRPr="008B7B21">
        <w:t xml:space="preserve">, e.g., periodic, semi </w:t>
      </w:r>
      <w:r w:rsidR="008B7B21">
        <w:t>p</w:t>
      </w:r>
      <w:r w:rsidR="008B7B21" w:rsidRPr="008B7B21">
        <w:t>ersistent and aperiodic</w:t>
      </w:r>
      <w:r w:rsidR="008B7B21">
        <w:t xml:space="preserve">, the associated </w:t>
      </w:r>
      <w:r w:rsidR="003C47CC">
        <w:t>report</w:t>
      </w:r>
      <w:r w:rsidR="008B7B21">
        <w:t xml:space="preserve"> configuration and the corresponding reporting resources via the </w:t>
      </w:r>
      <w:r w:rsidR="008B7B21" w:rsidRPr="005B2DD2">
        <w:rPr>
          <w:i/>
        </w:rPr>
        <w:t>LTM-CSI-</w:t>
      </w:r>
      <w:proofErr w:type="spellStart"/>
      <w:r w:rsidR="008B7B21" w:rsidRPr="005B2DD2">
        <w:rPr>
          <w:i/>
        </w:rPr>
        <w:t>ReportConfig</w:t>
      </w:r>
      <w:proofErr w:type="spellEnd"/>
      <w:r w:rsidR="008B7B21">
        <w:t xml:space="preserve"> in the serving cell configuration. Accordingly, the UE shall report the L1 measurements on candidate cells and/or</w:t>
      </w:r>
      <w:r w:rsidR="00BD572A">
        <w:t xml:space="preserve"> the serving cell via periodic PUCCH or UCI on PUSCH. In this way, frequent L1 measurement reporting shall be triggered with large signal</w:t>
      </w:r>
      <w:r w:rsidR="005A20EC">
        <w:t>l</w:t>
      </w:r>
      <w:r w:rsidR="00BD572A">
        <w:t>ing overhead.</w:t>
      </w:r>
      <w:r w:rsidR="008B7B21">
        <w:t xml:space="preserve"> </w:t>
      </w:r>
    </w:p>
    <w:p w14:paraId="53E4586D" w14:textId="6D40F4E7" w:rsidR="005A20EC" w:rsidRDefault="005A20EC" w:rsidP="00ED0F2F">
      <w:pPr>
        <w:pStyle w:val="ZTE-Observation-2021"/>
        <w:spacing w:before="120" w:after="120"/>
        <w:ind w:left="1273" w:hangingChars="634" w:hanging="1273"/>
      </w:pPr>
      <w:bookmarkStart w:id="1" w:name="_Toc162859514"/>
      <w:bookmarkStart w:id="2" w:name="_Toc163045294"/>
      <w:r>
        <w:t>The existing LTM CSI reporting mechanism may lead to large signalling overhead due to the frequent L1 reporting.</w:t>
      </w:r>
      <w:bookmarkEnd w:id="1"/>
      <w:bookmarkEnd w:id="2"/>
    </w:p>
    <w:p w14:paraId="7000220C" w14:textId="357D93E5" w:rsidR="005A20EC" w:rsidRDefault="005A20EC">
      <w:pPr>
        <w:spacing w:before="120" w:after="120"/>
      </w:pPr>
      <w:r>
        <w:t>Besides, due to the fast-fading characteristics of radio channel, the</w:t>
      </w:r>
      <w:r w:rsidR="005B2DD2">
        <w:t xml:space="preserve"> single</w:t>
      </w:r>
      <w:r>
        <w:t xml:space="preserve"> L1 measurement result </w:t>
      </w:r>
      <w:r w:rsidR="00CE390F">
        <w:t>may be</w:t>
      </w:r>
      <w:r>
        <w:t xml:space="preserve"> lack of robustness, which </w:t>
      </w:r>
      <w:r w:rsidR="00CE390F">
        <w:t>shall</w:t>
      </w:r>
      <w:r>
        <w:t xml:space="preserve"> cause frequent cell switch or ping-pong handover. Especially for the inter-CU LTM, the frequent ping-pong handover will lead to frequent data forwarding and path switching, which may cause the longer interruption time.</w:t>
      </w:r>
    </w:p>
    <w:p w14:paraId="7CF23533" w14:textId="45920760" w:rsidR="0082091D" w:rsidRDefault="005B2DD2" w:rsidP="00ED0F2F">
      <w:pPr>
        <w:pStyle w:val="ZTE-Observation-2021"/>
        <w:spacing w:before="120" w:after="120"/>
        <w:ind w:left="1273" w:hangingChars="634" w:hanging="1273"/>
      </w:pPr>
      <w:bookmarkStart w:id="3" w:name="_Toc162859515"/>
      <w:bookmarkStart w:id="4" w:name="_Toc163045295"/>
      <w:r>
        <w:t xml:space="preserve">Single </w:t>
      </w:r>
      <w:r w:rsidR="005A20EC" w:rsidRPr="005A20EC">
        <w:t>L1 measurement result</w:t>
      </w:r>
      <w:r>
        <w:t xml:space="preserve"> is</w:t>
      </w:r>
      <w:r w:rsidR="005A20EC" w:rsidRPr="005A20EC">
        <w:t xml:space="preserve"> lack of robustness</w:t>
      </w:r>
      <w:r w:rsidR="00BD572A">
        <w:t xml:space="preserve"> </w:t>
      </w:r>
      <w:r w:rsidR="005A20EC">
        <w:t>due to the fast-fading characteristics of radio channel. Only relying on single L1 measurement to trigger LTM execution may cause frequent cell switch or ping-pong handover.</w:t>
      </w:r>
      <w:bookmarkEnd w:id="3"/>
      <w:bookmarkEnd w:id="4"/>
    </w:p>
    <w:p w14:paraId="4CDC32AC" w14:textId="14E6638C" w:rsidR="005A20EC" w:rsidRDefault="005A20EC">
      <w:pPr>
        <w:spacing w:before="120" w:after="120"/>
      </w:pPr>
      <w:r w:rsidRPr="005A20EC">
        <w:t>In order</w:t>
      </w:r>
      <w:r>
        <w:t xml:space="preserve"> to </w:t>
      </w:r>
      <w:r w:rsidR="00CE390F">
        <w:t>overcome the drawbacks mentioned above, the e</w:t>
      </w:r>
      <w:r w:rsidR="00CE390F" w:rsidRPr="00CE390F">
        <w:t>vent-triggered L1 measurement reporting</w:t>
      </w:r>
      <w:r w:rsidR="00CE390F">
        <w:t xml:space="preserve"> is to be introduced in Rel-19 LTM. Considering that the e</w:t>
      </w:r>
      <w:r w:rsidR="00CE390F" w:rsidRPr="00CE390F">
        <w:t>vent-triggered L1 measurement reporting</w:t>
      </w:r>
      <w:r w:rsidR="00CE390F">
        <w:t xml:space="preserve"> for LTM is mainly designed for mobility, and RAN2 is the primary WG responsible for the mobility design, it’s </w:t>
      </w:r>
      <w:r w:rsidR="00ED0F2F">
        <w:t>reasonable</w:t>
      </w:r>
      <w:r w:rsidR="00CE390F">
        <w:t xml:space="preserve"> to let the </w:t>
      </w:r>
      <w:bookmarkStart w:id="5" w:name="_Hlk162373675"/>
      <w:r w:rsidR="00CE390F">
        <w:t xml:space="preserve">RAN2 decide the general </w:t>
      </w:r>
      <w:r w:rsidR="00CE390F">
        <w:lastRenderedPageBreak/>
        <w:t>framework for the</w:t>
      </w:r>
      <w:r w:rsidR="0047493C" w:rsidRPr="0047493C">
        <w:t xml:space="preserve"> </w:t>
      </w:r>
      <w:r w:rsidR="0047493C">
        <w:t>e</w:t>
      </w:r>
      <w:r w:rsidR="0047493C" w:rsidRPr="00CE390F">
        <w:t>vent-triggered L1 measurement reporting</w:t>
      </w:r>
      <w:r w:rsidR="0047493C">
        <w:t>, e.g. the definition of event type, the triggering mechanism</w:t>
      </w:r>
      <w:bookmarkEnd w:id="5"/>
      <w:r w:rsidR="0047493C">
        <w:t>.</w:t>
      </w:r>
      <w:r w:rsidR="00F446B5">
        <w:t xml:space="preserve"> Since RAN1 will start their discussion on this topic at August meeting, it would be better to provide our progress to RAN1 at Q3/2024.</w:t>
      </w:r>
      <w:r w:rsidR="0047493C">
        <w:t xml:space="preserve"> </w:t>
      </w:r>
      <w:r w:rsidR="00CE390F">
        <w:t xml:space="preserve">  </w:t>
      </w:r>
    </w:p>
    <w:p w14:paraId="4890720F" w14:textId="21289832" w:rsidR="00852DEE" w:rsidRDefault="00C628B6" w:rsidP="00A51AA5">
      <w:pPr>
        <w:pStyle w:val="ZTE-Proposal-20210505"/>
        <w:numPr>
          <w:ilvl w:val="0"/>
          <w:numId w:val="3"/>
        </w:numPr>
        <w:spacing w:before="120" w:after="120"/>
        <w:ind w:left="1132" w:hangingChars="564" w:hanging="1132"/>
        <w:rPr>
          <w:lang w:val="en-US"/>
        </w:rPr>
      </w:pPr>
      <w:bookmarkStart w:id="6" w:name="_Toc162859518"/>
      <w:bookmarkStart w:id="7" w:name="_Toc163045300"/>
      <w:r>
        <w:rPr>
          <w:lang w:val="en-US"/>
        </w:rPr>
        <w:t xml:space="preserve">RAN2 </w:t>
      </w:r>
      <w:r w:rsidR="0047493C">
        <w:rPr>
          <w:lang w:val="en-US"/>
        </w:rPr>
        <w:t>to</w:t>
      </w:r>
      <w:r w:rsidR="0047493C" w:rsidRPr="0047493C">
        <w:rPr>
          <w:lang w:val="en-US"/>
        </w:rPr>
        <w:t xml:space="preserve"> </w:t>
      </w:r>
      <w:r w:rsidR="00596B58">
        <w:rPr>
          <w:lang w:val="en-US"/>
        </w:rPr>
        <w:t xml:space="preserve">discuss and </w:t>
      </w:r>
      <w:r w:rsidR="0047493C" w:rsidRPr="0047493C">
        <w:rPr>
          <w:lang w:val="en-US"/>
        </w:rPr>
        <w:t>decide the general framework for the event-triggered L1 measurement reporting, e.g. the definition of event type, the triggering mechanism</w:t>
      </w:r>
      <w:r w:rsidR="00A566B3">
        <w:rPr>
          <w:lang w:val="en-US"/>
        </w:rPr>
        <w:t>.</w:t>
      </w:r>
      <w:bookmarkEnd w:id="6"/>
      <w:r w:rsidR="00596B58">
        <w:rPr>
          <w:lang w:val="en-US"/>
        </w:rPr>
        <w:t xml:space="preserve"> And </w:t>
      </w:r>
      <w:r w:rsidR="00F446B5">
        <w:rPr>
          <w:lang w:val="en-US"/>
        </w:rPr>
        <w:t xml:space="preserve">RAN2 to </w:t>
      </w:r>
      <w:r w:rsidR="00596B58">
        <w:rPr>
          <w:lang w:val="en-US"/>
        </w:rPr>
        <w:t>provide inputs to RAN1 at Q3</w:t>
      </w:r>
      <w:r w:rsidR="00F446B5">
        <w:rPr>
          <w:lang w:val="en-US"/>
        </w:rPr>
        <w:t>/2024</w:t>
      </w:r>
      <w:r w:rsidR="00596B58">
        <w:rPr>
          <w:lang w:val="en-US"/>
        </w:rPr>
        <w:t>.</w:t>
      </w:r>
      <w:bookmarkEnd w:id="7"/>
    </w:p>
    <w:p w14:paraId="74B03B5C" w14:textId="0C703078" w:rsidR="00A51AA5" w:rsidRDefault="00A10BCB" w:rsidP="00A51AA5">
      <w:pPr>
        <w:spacing w:before="120" w:after="120"/>
        <w:rPr>
          <w:lang w:val="en-GB"/>
        </w:rPr>
      </w:pPr>
      <w:r>
        <w:rPr>
          <w:lang w:val="en-GB"/>
        </w:rPr>
        <w:t xml:space="preserve">In the </w:t>
      </w:r>
      <w:r w:rsidR="00F446B5">
        <w:rPr>
          <w:lang w:val="en-GB"/>
        </w:rPr>
        <w:t xml:space="preserve">L3 </w:t>
      </w:r>
      <w:r>
        <w:rPr>
          <w:lang w:val="en-GB"/>
        </w:rPr>
        <w:t xml:space="preserve">RRM measurement, several events (e.g. Event </w:t>
      </w:r>
      <w:proofErr w:type="spellStart"/>
      <w:r>
        <w:rPr>
          <w:lang w:val="en-GB"/>
        </w:rPr>
        <w:t>Ax</w:t>
      </w:r>
      <w:proofErr w:type="spellEnd"/>
      <w:r>
        <w:rPr>
          <w:lang w:val="en-GB"/>
        </w:rPr>
        <w:t xml:space="preserve">) have been introduced to </w:t>
      </w:r>
      <w:r w:rsidR="005B2DD2">
        <w:rPr>
          <w:lang w:val="en-GB"/>
        </w:rPr>
        <w:t>determine whether the radio quality of serving cell or neighbour</w:t>
      </w:r>
      <w:r>
        <w:rPr>
          <w:lang w:val="en-GB"/>
        </w:rPr>
        <w:t xml:space="preserve"> cell</w:t>
      </w:r>
      <w:r w:rsidR="005B2DD2">
        <w:rPr>
          <w:lang w:val="en-GB"/>
        </w:rPr>
        <w:t xml:space="preserve"> is good</w:t>
      </w:r>
      <w:r>
        <w:rPr>
          <w:lang w:val="en-GB"/>
        </w:rPr>
        <w:t>. Among them</w:t>
      </w:r>
      <w:r w:rsidR="0047493C">
        <w:rPr>
          <w:lang w:val="en-GB"/>
        </w:rPr>
        <w:t xml:space="preserve">, </w:t>
      </w:r>
      <w:bookmarkStart w:id="8" w:name="_Hlk162374002"/>
      <w:r w:rsidR="0047493C">
        <w:rPr>
          <w:lang w:val="en-GB"/>
        </w:rPr>
        <w:t>Event A3/A4/A5</w:t>
      </w:r>
      <w:bookmarkEnd w:id="8"/>
      <w:r w:rsidR="0047493C">
        <w:rPr>
          <w:lang w:val="en-GB"/>
        </w:rPr>
        <w:t xml:space="preserve"> </w:t>
      </w:r>
      <w:r>
        <w:rPr>
          <w:lang w:val="en-GB"/>
        </w:rPr>
        <w:t>are</w:t>
      </w:r>
      <w:r w:rsidR="0047493C">
        <w:rPr>
          <w:lang w:val="en-GB"/>
        </w:rPr>
        <w:t xml:space="preserve"> usually used for the mobility</w:t>
      </w:r>
      <w:r w:rsidR="005B2DD2">
        <w:rPr>
          <w:lang w:val="en-GB"/>
        </w:rPr>
        <w:t xml:space="preserve">, which compares the radio quality of neighbour cell with </w:t>
      </w:r>
      <w:r w:rsidR="005B2DD2" w:rsidRPr="005B2DD2">
        <w:rPr>
          <w:lang w:val="en-GB"/>
        </w:rPr>
        <w:t>the serving cell or NW-configured threshold</w:t>
      </w:r>
      <w:r w:rsidR="0047493C">
        <w:rPr>
          <w:lang w:val="en-GB"/>
        </w:rPr>
        <w:t xml:space="preserve">. In our view, the </w:t>
      </w:r>
      <w:r w:rsidR="00F446B5">
        <w:rPr>
          <w:lang w:val="en-GB"/>
        </w:rPr>
        <w:t xml:space="preserve">L3 </w:t>
      </w:r>
      <w:r>
        <w:rPr>
          <w:lang w:val="en-GB"/>
        </w:rPr>
        <w:t>RRM similar events</w:t>
      </w:r>
      <w:r w:rsidR="00DA6B6D">
        <w:rPr>
          <w:lang w:val="en-GB"/>
        </w:rPr>
        <w:t xml:space="preserve"> (e.g. A3/A4/A5-like events)</w:t>
      </w:r>
      <w:r w:rsidR="0047493C">
        <w:rPr>
          <w:lang w:val="en-GB"/>
        </w:rPr>
        <w:t xml:space="preserve"> </w:t>
      </w:r>
      <w:r w:rsidR="00DA6B6D">
        <w:rPr>
          <w:lang w:val="en-GB"/>
        </w:rPr>
        <w:t xml:space="preserve">can </w:t>
      </w:r>
      <w:r w:rsidR="0047493C">
        <w:rPr>
          <w:lang w:val="en-GB"/>
        </w:rPr>
        <w:t xml:space="preserve">be introduced for the </w:t>
      </w:r>
      <w:r w:rsidR="0047493C" w:rsidRPr="0047493C">
        <w:rPr>
          <w:lang w:val="en-GB"/>
        </w:rPr>
        <w:t>event-triggered L1 measurement reporting</w:t>
      </w:r>
      <w:r w:rsidR="00C9056B">
        <w:rPr>
          <w:lang w:val="en-GB"/>
        </w:rPr>
        <w:t xml:space="preserve">, to compare the </w:t>
      </w:r>
      <w:r>
        <w:rPr>
          <w:lang w:val="en-GB"/>
        </w:rPr>
        <w:t xml:space="preserve">L1 measurement results </w:t>
      </w:r>
      <w:r w:rsidR="00C9056B">
        <w:rPr>
          <w:lang w:val="en-GB"/>
        </w:rPr>
        <w:t xml:space="preserve">of candidate with the current serving or </w:t>
      </w:r>
      <w:r w:rsidR="00DA6B6D">
        <w:rPr>
          <w:lang w:val="en-GB"/>
        </w:rPr>
        <w:t>a</w:t>
      </w:r>
      <w:r w:rsidR="00C9056B">
        <w:rPr>
          <w:lang w:val="en-GB"/>
        </w:rPr>
        <w:t xml:space="preserve"> threshold</w:t>
      </w:r>
      <w:r w:rsidR="0047493C">
        <w:rPr>
          <w:lang w:val="en-GB"/>
        </w:rPr>
        <w:t>.</w:t>
      </w:r>
    </w:p>
    <w:p w14:paraId="65D1C85B" w14:textId="47002D9B" w:rsidR="0047493C" w:rsidRPr="00C9056B" w:rsidRDefault="00A10BCB" w:rsidP="00C9056B">
      <w:pPr>
        <w:pStyle w:val="ZTE-Proposal-20210505"/>
        <w:numPr>
          <w:ilvl w:val="0"/>
          <w:numId w:val="3"/>
        </w:numPr>
        <w:spacing w:before="120" w:after="120"/>
        <w:ind w:left="1132" w:hangingChars="564" w:hanging="1132"/>
        <w:rPr>
          <w:lang w:val="en-US"/>
        </w:rPr>
      </w:pPr>
      <w:bookmarkStart w:id="9" w:name="_Toc162859519"/>
      <w:bookmarkStart w:id="10" w:name="_Toc163045301"/>
      <w:r>
        <w:rPr>
          <w:lang w:val="en-US"/>
        </w:rPr>
        <w:t>The</w:t>
      </w:r>
      <w:r w:rsidR="00F446B5">
        <w:rPr>
          <w:lang w:val="en-US"/>
        </w:rPr>
        <w:t xml:space="preserve"> </w:t>
      </w:r>
      <w:r w:rsidR="00596B58">
        <w:rPr>
          <w:lang w:val="en-US"/>
        </w:rPr>
        <w:t>L3</w:t>
      </w:r>
      <w:r w:rsidR="00D91BA2">
        <w:rPr>
          <w:lang w:val="en-US"/>
        </w:rPr>
        <w:t xml:space="preserve"> RRM</w:t>
      </w:r>
      <w:r w:rsidR="00596B58">
        <w:rPr>
          <w:lang w:val="en-US"/>
        </w:rPr>
        <w:t xml:space="preserve">-like measurement </w:t>
      </w:r>
      <w:r>
        <w:rPr>
          <w:lang w:val="en-US"/>
        </w:rPr>
        <w:t xml:space="preserve">events </w:t>
      </w:r>
      <w:r w:rsidR="00DA6B6D">
        <w:rPr>
          <w:lang w:val="en-US"/>
        </w:rPr>
        <w:t>are introduced</w:t>
      </w:r>
      <w:r>
        <w:rPr>
          <w:lang w:val="en-US"/>
        </w:rPr>
        <w:t xml:space="preserve"> </w:t>
      </w:r>
      <w:r w:rsidR="0047493C" w:rsidRPr="00C9056B">
        <w:rPr>
          <w:lang w:val="en-US"/>
        </w:rPr>
        <w:t>for the event-triggered L1 measurement reporting</w:t>
      </w:r>
      <w:r>
        <w:rPr>
          <w:lang w:val="en-US"/>
        </w:rPr>
        <w:t>, at least including</w:t>
      </w:r>
      <w:r w:rsidR="0047493C" w:rsidRPr="00C9056B">
        <w:rPr>
          <w:lang w:val="en-US"/>
        </w:rPr>
        <w:t>:</w:t>
      </w:r>
      <w:bookmarkEnd w:id="9"/>
      <w:bookmarkEnd w:id="10"/>
    </w:p>
    <w:p w14:paraId="67773F18" w14:textId="4212D873" w:rsidR="00C9056B" w:rsidRPr="00C9056B" w:rsidRDefault="00C9056B" w:rsidP="00C9056B">
      <w:pPr>
        <w:pStyle w:val="sub-proposal"/>
        <w:numPr>
          <w:ilvl w:val="0"/>
          <w:numId w:val="4"/>
        </w:numPr>
        <w:ind w:leftChars="354" w:left="989" w:hangingChars="140" w:hanging="281"/>
        <w:rPr>
          <w:i w:val="0"/>
          <w:iCs w:val="0"/>
        </w:rPr>
      </w:pPr>
      <w:bookmarkStart w:id="11" w:name="_Toc162859520"/>
      <w:bookmarkStart w:id="12" w:name="_Toc163045302"/>
      <w:r w:rsidRPr="00C9056B">
        <w:rPr>
          <w:i w:val="0"/>
          <w:iCs w:val="0"/>
        </w:rPr>
        <w:t>A3-like L1 event: the L1 measurement</w:t>
      </w:r>
      <w:r w:rsidR="000E76EC">
        <w:rPr>
          <w:i w:val="0"/>
          <w:iCs w:val="0"/>
        </w:rPr>
        <w:t xml:space="preserve"> result</w:t>
      </w:r>
      <w:r w:rsidRPr="00C9056B">
        <w:rPr>
          <w:i w:val="0"/>
          <w:iCs w:val="0"/>
        </w:rPr>
        <w:t xml:space="preserve"> of candidate becomes offset better than serving;</w:t>
      </w:r>
      <w:bookmarkEnd w:id="11"/>
      <w:bookmarkEnd w:id="12"/>
    </w:p>
    <w:p w14:paraId="64BC6C8F" w14:textId="4523F7E8" w:rsidR="00C9056B" w:rsidRPr="00C9056B" w:rsidRDefault="00C9056B" w:rsidP="00C9056B">
      <w:pPr>
        <w:pStyle w:val="sub-proposal"/>
        <w:numPr>
          <w:ilvl w:val="0"/>
          <w:numId w:val="4"/>
        </w:numPr>
        <w:ind w:leftChars="354" w:left="989" w:hangingChars="140" w:hanging="281"/>
        <w:rPr>
          <w:i w:val="0"/>
          <w:iCs w:val="0"/>
        </w:rPr>
      </w:pPr>
      <w:bookmarkStart w:id="13" w:name="_Toc162859521"/>
      <w:bookmarkStart w:id="14" w:name="_Toc163045303"/>
      <w:r w:rsidRPr="00C9056B">
        <w:rPr>
          <w:rFonts w:hint="eastAsia"/>
          <w:i w:val="0"/>
          <w:iCs w:val="0"/>
        </w:rPr>
        <w:t xml:space="preserve">A4-like </w:t>
      </w:r>
      <w:r w:rsidR="00D07997">
        <w:rPr>
          <w:i w:val="0"/>
          <w:iCs w:val="0"/>
        </w:rPr>
        <w:t xml:space="preserve">L1 </w:t>
      </w:r>
      <w:r w:rsidRPr="00C9056B">
        <w:rPr>
          <w:rFonts w:hint="eastAsia"/>
          <w:i w:val="0"/>
          <w:iCs w:val="0"/>
        </w:rPr>
        <w:t>event: the L1 measurement</w:t>
      </w:r>
      <w:r w:rsidR="000E76EC" w:rsidRPr="000E76EC">
        <w:rPr>
          <w:i w:val="0"/>
          <w:iCs w:val="0"/>
        </w:rPr>
        <w:t xml:space="preserve"> </w:t>
      </w:r>
      <w:r w:rsidR="000E76EC">
        <w:rPr>
          <w:i w:val="0"/>
          <w:iCs w:val="0"/>
        </w:rPr>
        <w:t>result</w:t>
      </w:r>
      <w:r w:rsidRPr="00C9056B">
        <w:rPr>
          <w:rFonts w:hint="eastAsia"/>
          <w:i w:val="0"/>
          <w:iCs w:val="0"/>
        </w:rPr>
        <w:t xml:space="preserve"> of candidate becomes better than</w:t>
      </w:r>
      <w:r w:rsidR="00BE35EB">
        <w:rPr>
          <w:i w:val="0"/>
          <w:iCs w:val="0"/>
        </w:rPr>
        <w:t xml:space="preserve"> </w:t>
      </w:r>
      <w:r w:rsidR="00596B58">
        <w:rPr>
          <w:i w:val="0"/>
          <w:iCs w:val="0"/>
        </w:rPr>
        <w:t xml:space="preserve">a </w:t>
      </w:r>
      <w:r w:rsidRPr="00C9056B">
        <w:rPr>
          <w:rFonts w:hint="eastAsia"/>
          <w:i w:val="0"/>
          <w:iCs w:val="0"/>
        </w:rPr>
        <w:t>threshold</w:t>
      </w:r>
      <w:r w:rsidRPr="00C9056B">
        <w:rPr>
          <w:i w:val="0"/>
          <w:iCs w:val="0"/>
        </w:rPr>
        <w:t>;</w:t>
      </w:r>
      <w:bookmarkEnd w:id="13"/>
      <w:bookmarkEnd w:id="14"/>
    </w:p>
    <w:p w14:paraId="2B9D98EB" w14:textId="19B5C63D" w:rsidR="00C9056B" w:rsidRPr="00C9056B" w:rsidRDefault="00C9056B" w:rsidP="00C9056B">
      <w:pPr>
        <w:pStyle w:val="sub-proposal"/>
        <w:numPr>
          <w:ilvl w:val="0"/>
          <w:numId w:val="4"/>
        </w:numPr>
        <w:ind w:leftChars="354" w:left="989" w:hangingChars="140" w:hanging="281"/>
        <w:rPr>
          <w:i w:val="0"/>
          <w:iCs w:val="0"/>
        </w:rPr>
      </w:pPr>
      <w:bookmarkStart w:id="15" w:name="_Toc162859522"/>
      <w:bookmarkStart w:id="16" w:name="_Toc163045304"/>
      <w:r w:rsidRPr="00C9056B">
        <w:rPr>
          <w:rFonts w:hint="eastAsia"/>
          <w:i w:val="0"/>
          <w:iCs w:val="0"/>
        </w:rPr>
        <w:t xml:space="preserve">A5-like </w:t>
      </w:r>
      <w:r w:rsidR="00D07997">
        <w:rPr>
          <w:i w:val="0"/>
          <w:iCs w:val="0"/>
        </w:rPr>
        <w:t xml:space="preserve">L1 </w:t>
      </w:r>
      <w:r w:rsidRPr="00C9056B">
        <w:rPr>
          <w:rFonts w:hint="eastAsia"/>
          <w:i w:val="0"/>
          <w:iCs w:val="0"/>
        </w:rPr>
        <w:t>event: the L1 measurement</w:t>
      </w:r>
      <w:r w:rsidR="000E76EC" w:rsidRPr="000E76EC">
        <w:rPr>
          <w:i w:val="0"/>
          <w:iCs w:val="0"/>
        </w:rPr>
        <w:t xml:space="preserve"> </w:t>
      </w:r>
      <w:r w:rsidR="000E76EC">
        <w:rPr>
          <w:i w:val="0"/>
          <w:iCs w:val="0"/>
        </w:rPr>
        <w:t>result</w:t>
      </w:r>
      <w:r w:rsidRPr="00C9056B">
        <w:rPr>
          <w:rFonts w:hint="eastAsia"/>
          <w:i w:val="0"/>
          <w:iCs w:val="0"/>
        </w:rPr>
        <w:t xml:space="preserve"> of the serving becomes worse than threshold1 AND the L1 measurement</w:t>
      </w:r>
      <w:r w:rsidR="000E76EC" w:rsidRPr="000E76EC">
        <w:rPr>
          <w:i w:val="0"/>
          <w:iCs w:val="0"/>
        </w:rPr>
        <w:t xml:space="preserve"> </w:t>
      </w:r>
      <w:r w:rsidR="000E76EC">
        <w:rPr>
          <w:i w:val="0"/>
          <w:iCs w:val="0"/>
        </w:rPr>
        <w:t>result</w:t>
      </w:r>
      <w:r w:rsidRPr="00C9056B">
        <w:rPr>
          <w:rFonts w:hint="eastAsia"/>
          <w:i w:val="0"/>
          <w:iCs w:val="0"/>
        </w:rPr>
        <w:t xml:space="preserve"> of candidate becomes better than threshold2</w:t>
      </w:r>
      <w:r w:rsidRPr="00C9056B">
        <w:rPr>
          <w:i w:val="0"/>
          <w:iCs w:val="0"/>
        </w:rPr>
        <w:t>.</w:t>
      </w:r>
      <w:bookmarkEnd w:id="15"/>
      <w:bookmarkEnd w:id="16"/>
    </w:p>
    <w:p w14:paraId="0F14B40F" w14:textId="4F8DDC22" w:rsidR="00B611BE" w:rsidRDefault="00E80F46" w:rsidP="005B2DD2">
      <w:pPr>
        <w:tabs>
          <w:tab w:val="left" w:pos="420"/>
        </w:tabs>
        <w:spacing w:before="120" w:after="120"/>
        <w:rPr>
          <w:lang w:val="en-GB"/>
        </w:rPr>
      </w:pPr>
      <w:r>
        <w:rPr>
          <w:lang w:val="en-GB"/>
        </w:rPr>
        <w:t>T</w:t>
      </w:r>
      <w:r w:rsidR="000E76EC">
        <w:rPr>
          <w:lang w:val="en-GB"/>
        </w:rPr>
        <w:t xml:space="preserve">he cell-level </w:t>
      </w:r>
      <w:r>
        <w:rPr>
          <w:lang w:val="en-GB"/>
        </w:rPr>
        <w:t xml:space="preserve">L3 </w:t>
      </w:r>
      <w:r w:rsidR="000E76EC">
        <w:rPr>
          <w:lang w:val="en-GB"/>
        </w:rPr>
        <w:t xml:space="preserve">measurement result of serving/neighbour cell is used for </w:t>
      </w:r>
      <w:r w:rsidR="0045176E">
        <w:rPr>
          <w:lang w:val="en-GB"/>
        </w:rPr>
        <w:t>evaluation of the events</w:t>
      </w:r>
      <w:r w:rsidR="0045176E" w:rsidRPr="00E80F46">
        <w:t xml:space="preserve"> </w:t>
      </w:r>
      <w:r>
        <w:rPr>
          <w:lang w:val="en-GB"/>
        </w:rPr>
        <w:t>in</w:t>
      </w:r>
      <w:r w:rsidRPr="00E80F46">
        <w:rPr>
          <w:lang w:val="en-GB"/>
        </w:rPr>
        <w:t xml:space="preserve"> the </w:t>
      </w:r>
      <w:r w:rsidR="0045176E">
        <w:rPr>
          <w:lang w:val="en-GB"/>
        </w:rPr>
        <w:t xml:space="preserve">L3 </w:t>
      </w:r>
      <w:r w:rsidRPr="00E80F46">
        <w:rPr>
          <w:lang w:val="en-GB"/>
        </w:rPr>
        <w:t>RRM measurement</w:t>
      </w:r>
      <w:r w:rsidR="000E76EC">
        <w:rPr>
          <w:lang w:val="en-GB"/>
        </w:rPr>
        <w:t xml:space="preserve">. The cell-level </w:t>
      </w:r>
      <w:r>
        <w:rPr>
          <w:lang w:val="en-GB"/>
        </w:rPr>
        <w:t xml:space="preserve">L3 </w:t>
      </w:r>
      <w:r w:rsidR="000E76EC">
        <w:rPr>
          <w:lang w:val="en-GB"/>
        </w:rPr>
        <w:t xml:space="preserve">measurement result is derived from </w:t>
      </w:r>
      <w:r w:rsidR="00375B14">
        <w:rPr>
          <w:lang w:val="en-GB"/>
        </w:rPr>
        <w:t xml:space="preserve">the beam-level </w:t>
      </w:r>
      <w:r>
        <w:rPr>
          <w:lang w:val="en-GB"/>
        </w:rPr>
        <w:t xml:space="preserve">L3 </w:t>
      </w:r>
      <w:r w:rsidR="00375B14">
        <w:rPr>
          <w:lang w:val="en-GB"/>
        </w:rPr>
        <w:t xml:space="preserve">measurement result (e.g. based on SSB or CSI-RS). </w:t>
      </w:r>
      <w:r w:rsidR="00B611BE">
        <w:rPr>
          <w:lang w:val="en-GB"/>
        </w:rPr>
        <w:t xml:space="preserve">Besides, for the cell-level quantity derivation, the NW can configure the absolute threshold for the consolidation of beam-level measurement results (e.g. </w:t>
      </w:r>
      <w:proofErr w:type="spellStart"/>
      <w:r w:rsidR="00B611BE" w:rsidRPr="00B611BE">
        <w:rPr>
          <w:i/>
          <w:lang w:val="en-GB"/>
        </w:rPr>
        <w:t>absThreshSS-BlocksConsolidation</w:t>
      </w:r>
      <w:proofErr w:type="spellEnd"/>
      <w:r w:rsidR="00B611BE">
        <w:rPr>
          <w:lang w:val="en-GB"/>
        </w:rPr>
        <w:t xml:space="preserve">) and the maximum number of beams to be averaged (e.g. </w:t>
      </w:r>
      <w:proofErr w:type="spellStart"/>
      <w:r w:rsidR="00B611BE" w:rsidRPr="00B611BE">
        <w:rPr>
          <w:i/>
          <w:lang w:val="en-GB"/>
        </w:rPr>
        <w:t>nrofSS-BlocksToAverage</w:t>
      </w:r>
      <w:proofErr w:type="spellEnd"/>
      <w:r w:rsidR="00B611BE">
        <w:rPr>
          <w:lang w:val="en-GB"/>
        </w:rPr>
        <w:t xml:space="preserve">). If such parameters are provided by the NW, the UE shall derive the cell-level </w:t>
      </w:r>
      <w:r>
        <w:rPr>
          <w:lang w:val="en-GB"/>
        </w:rPr>
        <w:t xml:space="preserve">L3 </w:t>
      </w:r>
      <w:r w:rsidR="00B611BE">
        <w:rPr>
          <w:lang w:val="en-GB"/>
        </w:rPr>
        <w:t xml:space="preserve">measurement result </w:t>
      </w:r>
      <w:r>
        <w:rPr>
          <w:lang w:val="en-GB"/>
        </w:rPr>
        <w:t>by consolidating</w:t>
      </w:r>
      <w:r w:rsidR="00B611BE">
        <w:rPr>
          <w:lang w:val="en-GB"/>
        </w:rPr>
        <w:t xml:space="preserve"> </w:t>
      </w:r>
      <w:r>
        <w:rPr>
          <w:lang w:val="en-GB"/>
        </w:rPr>
        <w:t>multiple</w:t>
      </w:r>
      <w:r w:rsidR="00B611BE">
        <w:rPr>
          <w:lang w:val="en-GB"/>
        </w:rPr>
        <w:t xml:space="preserve"> beam-level </w:t>
      </w:r>
      <w:r>
        <w:rPr>
          <w:lang w:val="en-GB"/>
        </w:rPr>
        <w:t xml:space="preserve">L3 </w:t>
      </w:r>
      <w:r w:rsidR="00B611BE">
        <w:rPr>
          <w:lang w:val="en-GB"/>
        </w:rPr>
        <w:t>measurement results</w:t>
      </w:r>
      <w:r>
        <w:rPr>
          <w:lang w:val="en-GB"/>
        </w:rPr>
        <w:t xml:space="preserve"> above the absolute threshold. Otherwise, the UE shall derive the cell-level L3 measurement result based on the best beam measurement quantity of this cell.</w:t>
      </w:r>
    </w:p>
    <w:p w14:paraId="71BCCC58" w14:textId="1042D6ED" w:rsidR="00E80F46" w:rsidRDefault="00E80F46" w:rsidP="00E80F46">
      <w:pPr>
        <w:pStyle w:val="ZTE-Observation-2021"/>
        <w:spacing w:before="120" w:after="120"/>
        <w:ind w:left="1273" w:hangingChars="634" w:hanging="1273"/>
      </w:pPr>
      <w:bookmarkStart w:id="17" w:name="_Toc162859516"/>
      <w:bookmarkStart w:id="18" w:name="_Toc163045296"/>
      <w:r w:rsidRPr="00E80F46">
        <w:t xml:space="preserve">The cell-level </w:t>
      </w:r>
      <w:r>
        <w:t xml:space="preserve">L3 </w:t>
      </w:r>
      <w:r w:rsidRPr="00E80F46">
        <w:t xml:space="preserve">measurement result is used for </w:t>
      </w:r>
      <w:r w:rsidR="0045176E">
        <w:t>evaluation of the events</w:t>
      </w:r>
      <w:r w:rsidR="0045176E" w:rsidRPr="00E80F46">
        <w:t xml:space="preserve"> </w:t>
      </w:r>
      <w:r w:rsidRPr="00E80F46">
        <w:t xml:space="preserve">in the </w:t>
      </w:r>
      <w:r w:rsidR="0045176E">
        <w:t xml:space="preserve">L3 </w:t>
      </w:r>
      <w:r w:rsidRPr="00E80F46">
        <w:t>RRM measurement</w:t>
      </w:r>
      <w:r>
        <w:t xml:space="preserve">, which is derived from the beam-level L3 measurement result of the best beam or consolidated from several beam-level </w:t>
      </w:r>
      <w:r w:rsidR="009A61F1">
        <w:t xml:space="preserve">L3 </w:t>
      </w:r>
      <w:r>
        <w:t>measurement results above an absolute threshold.</w:t>
      </w:r>
      <w:bookmarkEnd w:id="17"/>
      <w:bookmarkEnd w:id="18"/>
    </w:p>
    <w:p w14:paraId="5437F180" w14:textId="0D089E39" w:rsidR="009A61F1" w:rsidRDefault="009A61F1" w:rsidP="005B2DD2">
      <w:pPr>
        <w:tabs>
          <w:tab w:val="left" w:pos="420"/>
        </w:tabs>
        <w:spacing w:before="120" w:after="120"/>
        <w:rPr>
          <w:lang w:val="en-GB"/>
        </w:rPr>
      </w:pPr>
      <w:r>
        <w:rPr>
          <w:lang w:val="en-GB"/>
        </w:rPr>
        <w:t xml:space="preserve">However, for the L1 measurement </w:t>
      </w:r>
      <w:r w:rsidR="0045176E">
        <w:rPr>
          <w:lang w:val="en-GB"/>
        </w:rPr>
        <w:t>event evaluation</w:t>
      </w:r>
      <w:r>
        <w:rPr>
          <w:lang w:val="en-GB"/>
        </w:rPr>
        <w:t xml:space="preserve">, it’s unclear whether it’s </w:t>
      </w:r>
      <w:r w:rsidR="00B2021B">
        <w:rPr>
          <w:lang w:val="en-GB"/>
        </w:rPr>
        <w:t>enough</w:t>
      </w:r>
      <w:r>
        <w:rPr>
          <w:lang w:val="en-GB"/>
        </w:rPr>
        <w:t xml:space="preserve"> to </w:t>
      </w:r>
      <w:r w:rsidR="0045176E">
        <w:rPr>
          <w:lang w:val="en-GB"/>
        </w:rPr>
        <w:t xml:space="preserve">evaluate </w:t>
      </w:r>
      <w:r>
        <w:rPr>
          <w:lang w:val="en-GB"/>
        </w:rPr>
        <w:t xml:space="preserve">the beam-level </w:t>
      </w:r>
      <w:r w:rsidR="003F2455">
        <w:rPr>
          <w:lang w:val="en-GB"/>
        </w:rPr>
        <w:t xml:space="preserve">measurement result of candidate cell and serving cell, e.g. the quantity of the best beam, to trigger the </w:t>
      </w:r>
      <w:r w:rsidR="0045176E">
        <w:rPr>
          <w:lang w:val="en-GB"/>
        </w:rPr>
        <w:t xml:space="preserve">L1 </w:t>
      </w:r>
      <w:r w:rsidR="003F2455">
        <w:rPr>
          <w:lang w:val="en-GB"/>
        </w:rPr>
        <w:t>event. In some cases, the quantity of the best beam may not fully reflect the quantity of the cell, e.g. only one strongest beam much above a threshold but other beams far below the threshold.</w:t>
      </w:r>
      <w:r>
        <w:rPr>
          <w:lang w:val="en-GB"/>
        </w:rPr>
        <w:t xml:space="preserve"> </w:t>
      </w:r>
      <w:r w:rsidR="003F2455">
        <w:rPr>
          <w:lang w:val="en-GB"/>
        </w:rPr>
        <w:t xml:space="preserve">In this case, </w:t>
      </w:r>
      <w:r w:rsidR="00B2021B">
        <w:rPr>
          <w:lang w:val="en-GB"/>
        </w:rPr>
        <w:t xml:space="preserve">due to the poor quantity of most beams in the target cell, </w:t>
      </w:r>
      <w:r w:rsidR="003F2455">
        <w:rPr>
          <w:lang w:val="en-GB"/>
        </w:rPr>
        <w:t>another cell switch may be triggered quickly after the UE switches to th</w:t>
      </w:r>
      <w:r w:rsidR="00B2021B">
        <w:rPr>
          <w:lang w:val="en-GB"/>
        </w:rPr>
        <w:t>is</w:t>
      </w:r>
      <w:r w:rsidR="003F2455">
        <w:rPr>
          <w:lang w:val="en-GB"/>
        </w:rPr>
        <w:t xml:space="preserve"> target cell</w:t>
      </w:r>
      <w:r w:rsidR="00B2021B">
        <w:rPr>
          <w:lang w:val="en-GB"/>
        </w:rPr>
        <w:t xml:space="preserve">. Thus, we need to further consider </w:t>
      </w:r>
      <w:r w:rsidR="0045176E">
        <w:rPr>
          <w:lang w:val="en-GB"/>
        </w:rPr>
        <w:t>which L1 measurement result is used for the L1 measurement evaluation</w:t>
      </w:r>
      <w:r w:rsidR="00B2021B">
        <w:rPr>
          <w:lang w:val="en-GB"/>
        </w:rPr>
        <w:t xml:space="preserve">, e.g. </w:t>
      </w:r>
      <w:r w:rsidR="0045176E">
        <w:rPr>
          <w:lang w:val="en-GB"/>
        </w:rPr>
        <w:t>beam-level or cell-level L1 measurement result</w:t>
      </w:r>
      <w:r w:rsidR="00B2021B">
        <w:rPr>
          <w:lang w:val="en-GB"/>
        </w:rPr>
        <w:t>.</w:t>
      </w:r>
    </w:p>
    <w:p w14:paraId="616B14CF" w14:textId="1EAAB365" w:rsidR="00957668" w:rsidRPr="009A61F1" w:rsidRDefault="00957668" w:rsidP="009A61F1">
      <w:pPr>
        <w:pStyle w:val="ZTE-Proposal-20210505"/>
        <w:numPr>
          <w:ilvl w:val="0"/>
          <w:numId w:val="3"/>
        </w:numPr>
        <w:spacing w:before="120" w:after="120"/>
        <w:ind w:left="1132" w:hangingChars="564" w:hanging="1132"/>
        <w:rPr>
          <w:lang w:val="en-US"/>
        </w:rPr>
      </w:pPr>
      <w:bookmarkStart w:id="19" w:name="_Toc162859523"/>
      <w:bookmarkStart w:id="20" w:name="_Toc163045305"/>
      <w:r w:rsidRPr="009A61F1">
        <w:rPr>
          <w:rFonts w:hint="eastAsia"/>
          <w:lang w:val="en-US"/>
        </w:rPr>
        <w:t>RAN2</w:t>
      </w:r>
      <w:r w:rsidRPr="009A61F1">
        <w:rPr>
          <w:lang w:val="en-US"/>
        </w:rPr>
        <w:t xml:space="preserve"> to </w:t>
      </w:r>
      <w:r w:rsidR="00D91BA2">
        <w:rPr>
          <w:lang w:val="en-US"/>
        </w:rPr>
        <w:t>discuss and clarify which option is considered as the input for L1 measurement event evaluation</w:t>
      </w:r>
      <w:r w:rsidR="009A61F1" w:rsidRPr="009A61F1">
        <w:rPr>
          <w:lang w:val="en-US"/>
        </w:rPr>
        <w:t>:</w:t>
      </w:r>
      <w:bookmarkEnd w:id="19"/>
      <w:bookmarkEnd w:id="20"/>
    </w:p>
    <w:p w14:paraId="45523263" w14:textId="000ED645" w:rsidR="009A61F1" w:rsidRPr="009A61F1" w:rsidRDefault="009A61F1" w:rsidP="009A61F1">
      <w:pPr>
        <w:pStyle w:val="sub-proposal"/>
        <w:numPr>
          <w:ilvl w:val="0"/>
          <w:numId w:val="4"/>
        </w:numPr>
        <w:ind w:leftChars="354" w:left="989" w:hangingChars="140" w:hanging="281"/>
        <w:rPr>
          <w:i w:val="0"/>
          <w:iCs w:val="0"/>
        </w:rPr>
      </w:pPr>
      <w:bookmarkStart w:id="21" w:name="_Toc162859524"/>
      <w:bookmarkStart w:id="22" w:name="_Toc163045306"/>
      <w:r w:rsidRPr="009A61F1">
        <w:rPr>
          <w:i w:val="0"/>
          <w:iCs w:val="0"/>
        </w:rPr>
        <w:t xml:space="preserve">Option 1: beam-level L1 measurement result, </w:t>
      </w:r>
      <w:r>
        <w:rPr>
          <w:i w:val="0"/>
          <w:iCs w:val="0"/>
        </w:rPr>
        <w:t>e.g.</w:t>
      </w:r>
      <w:r w:rsidRPr="009A61F1">
        <w:rPr>
          <w:i w:val="0"/>
          <w:iCs w:val="0"/>
        </w:rPr>
        <w:t xml:space="preserve"> the quantity </w:t>
      </w:r>
      <w:r>
        <w:rPr>
          <w:i w:val="0"/>
          <w:iCs w:val="0"/>
        </w:rPr>
        <w:t xml:space="preserve">of the </w:t>
      </w:r>
      <w:r w:rsidRPr="009A61F1">
        <w:rPr>
          <w:i w:val="0"/>
          <w:iCs w:val="0"/>
        </w:rPr>
        <w:t>best beam</w:t>
      </w:r>
      <w:r w:rsidR="00D91BA2">
        <w:rPr>
          <w:i w:val="0"/>
          <w:iCs w:val="0"/>
        </w:rPr>
        <w:t xml:space="preserve"> of serving or candidate cell</w:t>
      </w:r>
      <w:r>
        <w:rPr>
          <w:i w:val="0"/>
          <w:iCs w:val="0"/>
        </w:rPr>
        <w:t>;</w:t>
      </w:r>
      <w:bookmarkEnd w:id="21"/>
      <w:bookmarkEnd w:id="22"/>
    </w:p>
    <w:p w14:paraId="5351B232" w14:textId="12DA4185" w:rsidR="009A61F1" w:rsidRPr="009A61F1" w:rsidRDefault="009A61F1" w:rsidP="009A61F1">
      <w:pPr>
        <w:pStyle w:val="sub-proposal"/>
        <w:numPr>
          <w:ilvl w:val="0"/>
          <w:numId w:val="4"/>
        </w:numPr>
        <w:ind w:leftChars="354" w:left="989" w:hangingChars="140" w:hanging="281"/>
        <w:rPr>
          <w:i w:val="0"/>
          <w:iCs w:val="0"/>
        </w:rPr>
      </w:pPr>
      <w:bookmarkStart w:id="23" w:name="_Toc162859525"/>
      <w:bookmarkStart w:id="24" w:name="_Toc163045307"/>
      <w:r w:rsidRPr="009A61F1">
        <w:rPr>
          <w:i w:val="0"/>
          <w:iCs w:val="0"/>
        </w:rPr>
        <w:t>Option 2: cell-level L1 measurement result, e.g. consolidating several beam-level L1 measurement results above an absolute threshold, similar to L3 cell-level quantity derivation</w:t>
      </w:r>
      <w:r>
        <w:rPr>
          <w:i w:val="0"/>
          <w:iCs w:val="0"/>
        </w:rPr>
        <w:t>.</w:t>
      </w:r>
      <w:bookmarkEnd w:id="23"/>
      <w:bookmarkEnd w:id="24"/>
    </w:p>
    <w:p w14:paraId="42103D5F" w14:textId="24F76E02" w:rsidR="003767C0" w:rsidRDefault="003767C0" w:rsidP="003767C0">
      <w:pPr>
        <w:spacing w:before="120" w:after="120"/>
        <w:rPr>
          <w:lang w:val="en-GB"/>
        </w:rPr>
      </w:pPr>
      <w:r>
        <w:rPr>
          <w:lang w:val="en-GB"/>
        </w:rPr>
        <w:t xml:space="preserve">Besides, in the current RRM measurement, the </w:t>
      </w:r>
      <w:proofErr w:type="spellStart"/>
      <w:r w:rsidRPr="00BE35EB">
        <w:rPr>
          <w:i/>
          <w:lang w:val="en-GB"/>
        </w:rPr>
        <w:t>TimeToTrigger</w:t>
      </w:r>
      <w:proofErr w:type="spellEnd"/>
      <w:r>
        <w:rPr>
          <w:lang w:val="en-GB"/>
        </w:rPr>
        <w:t xml:space="preserve"> and L3 filtering mechanism are introduced to ensure the robustness of L3 measurement results. However, such mechanism may cause </w:t>
      </w:r>
      <w:r w:rsidR="00A36842">
        <w:rPr>
          <w:lang w:val="en-GB"/>
        </w:rPr>
        <w:t>more</w:t>
      </w:r>
      <w:r>
        <w:rPr>
          <w:lang w:val="en-GB"/>
        </w:rPr>
        <w:t xml:space="preserve"> delay before triggering the measurement report. </w:t>
      </w:r>
      <w:r w:rsidR="00534CF1">
        <w:rPr>
          <w:lang w:val="en-GB"/>
        </w:rPr>
        <w:t>It would be not</w:t>
      </w:r>
      <w:r>
        <w:rPr>
          <w:lang w:val="en-GB"/>
        </w:rPr>
        <w:t xml:space="preserve"> preferred to directly reuse them for L1 measurement reporting considering that the main characteristics of L1 measurement reporting is to quickly reflect the radio quality </w:t>
      </w:r>
      <w:r w:rsidR="00ED0F2F">
        <w:rPr>
          <w:lang w:val="en-GB"/>
        </w:rPr>
        <w:t>fluctuation</w:t>
      </w:r>
      <w:r>
        <w:rPr>
          <w:lang w:val="en-GB"/>
        </w:rPr>
        <w:t xml:space="preserve"> of beams. </w:t>
      </w:r>
    </w:p>
    <w:p w14:paraId="040F3337" w14:textId="29C2A031" w:rsidR="003767C0" w:rsidRDefault="00534CF1" w:rsidP="003767C0">
      <w:pPr>
        <w:spacing w:before="120" w:after="120"/>
        <w:rPr>
          <w:lang w:val="en-GB"/>
        </w:rPr>
      </w:pPr>
      <w:r>
        <w:rPr>
          <w:lang w:val="en-GB"/>
        </w:rPr>
        <w:lastRenderedPageBreak/>
        <w:t>In order</w:t>
      </w:r>
      <w:r w:rsidR="003767C0">
        <w:rPr>
          <w:lang w:val="en-GB"/>
        </w:rPr>
        <w:t xml:space="preserve"> to improve the robustness of L1 measurement </w:t>
      </w:r>
      <w:r w:rsidR="00ED0F2F">
        <w:rPr>
          <w:lang w:val="en-GB"/>
        </w:rPr>
        <w:t>reporting</w:t>
      </w:r>
      <w:r>
        <w:rPr>
          <w:lang w:val="en-GB"/>
        </w:rPr>
        <w:t>, we can consider some simple</w:t>
      </w:r>
      <w:r w:rsidR="003767C0">
        <w:rPr>
          <w:lang w:val="en-GB"/>
        </w:rPr>
        <w:t xml:space="preserve"> criteria for the </w:t>
      </w:r>
      <w:r w:rsidR="00ED0F2F">
        <w:rPr>
          <w:lang w:val="en-GB"/>
        </w:rPr>
        <w:t xml:space="preserve">initiation of </w:t>
      </w:r>
      <w:r w:rsidR="003767C0">
        <w:rPr>
          <w:lang w:val="en-GB"/>
        </w:rPr>
        <w:t xml:space="preserve">event-triggered L1 measurement reporting, e.g. similar to the beam failure detection and recovery. For example, the </w:t>
      </w:r>
      <w:r w:rsidR="00441300">
        <w:rPr>
          <w:lang w:val="en-GB"/>
        </w:rPr>
        <w:t>L1 measurement result</w:t>
      </w:r>
      <w:r w:rsidR="003767C0">
        <w:rPr>
          <w:lang w:val="en-GB"/>
        </w:rPr>
        <w:t xml:space="preserve"> needs to meet the </w:t>
      </w:r>
      <w:r w:rsidR="00441300">
        <w:rPr>
          <w:lang w:val="en-GB"/>
        </w:rPr>
        <w:t>threshold</w:t>
      </w:r>
      <w:r w:rsidR="003767C0">
        <w:rPr>
          <w:lang w:val="en-GB"/>
        </w:rPr>
        <w:t xml:space="preserve"> consecutive N times, for N times within a period of time,</w:t>
      </w:r>
      <w:r w:rsidR="00A36842">
        <w:rPr>
          <w:lang w:val="en-GB"/>
        </w:rPr>
        <w:t xml:space="preserve"> or </w:t>
      </w:r>
      <w:r w:rsidR="00441300">
        <w:rPr>
          <w:lang w:val="en-GB"/>
        </w:rPr>
        <w:t xml:space="preserve">continuously </w:t>
      </w:r>
      <w:r w:rsidR="00A36842">
        <w:rPr>
          <w:lang w:val="en-GB"/>
        </w:rPr>
        <w:t>within a period of timer,</w:t>
      </w:r>
      <w:r w:rsidR="003767C0">
        <w:rPr>
          <w:lang w:val="en-GB"/>
        </w:rPr>
        <w:t xml:space="preserve"> to initiate the event-triggered L1 measurement reporting. </w:t>
      </w:r>
      <w:r w:rsidR="00441300">
        <w:rPr>
          <w:lang w:val="en-GB"/>
        </w:rPr>
        <w:t xml:space="preserve">During the event evaluation, it’s assumed that </w:t>
      </w:r>
      <w:r w:rsidR="00441300" w:rsidRPr="00441300">
        <w:rPr>
          <w:lang w:val="en-GB"/>
        </w:rPr>
        <w:t>the UE performs L1 measurements periodically, and the entering condition</w:t>
      </w:r>
      <w:r w:rsidR="00441300">
        <w:rPr>
          <w:lang w:val="en-GB"/>
        </w:rPr>
        <w:t xml:space="preserve"> of the L1 event</w:t>
      </w:r>
      <w:r w:rsidR="00441300" w:rsidRPr="00441300">
        <w:rPr>
          <w:lang w:val="en-GB"/>
        </w:rPr>
        <w:t xml:space="preserve"> can be evaluated periodically</w:t>
      </w:r>
      <w:r w:rsidR="00441300">
        <w:rPr>
          <w:lang w:val="en-GB"/>
        </w:rPr>
        <w:t>.</w:t>
      </w:r>
    </w:p>
    <w:p w14:paraId="562C8651" w14:textId="01262854" w:rsidR="003767C0" w:rsidRPr="00D07997" w:rsidRDefault="003767C0" w:rsidP="003767C0">
      <w:pPr>
        <w:pStyle w:val="ZTE-Proposal-20210505"/>
        <w:numPr>
          <w:ilvl w:val="0"/>
          <w:numId w:val="3"/>
        </w:numPr>
        <w:spacing w:before="120" w:after="120"/>
        <w:ind w:left="1132" w:hangingChars="564" w:hanging="1132"/>
        <w:rPr>
          <w:lang w:val="en-US"/>
        </w:rPr>
      </w:pPr>
      <w:bookmarkStart w:id="25" w:name="_Toc162859526"/>
      <w:bookmarkStart w:id="26" w:name="_Toc163045308"/>
      <w:r w:rsidRPr="00D07997">
        <w:rPr>
          <w:lang w:val="en-US"/>
        </w:rPr>
        <w:t xml:space="preserve">RAN2 to consider </w:t>
      </w:r>
      <w:r>
        <w:rPr>
          <w:lang w:val="en-US"/>
        </w:rPr>
        <w:t>some</w:t>
      </w:r>
      <w:r w:rsidRPr="00D07997">
        <w:rPr>
          <w:lang w:val="en-US"/>
        </w:rPr>
        <w:t xml:space="preserve"> </w:t>
      </w:r>
      <w:r w:rsidR="00534CF1">
        <w:rPr>
          <w:lang w:val="en-US"/>
        </w:rPr>
        <w:t xml:space="preserve">criteria </w:t>
      </w:r>
      <w:r w:rsidRPr="00D07997">
        <w:rPr>
          <w:lang w:val="en-US"/>
        </w:rPr>
        <w:t xml:space="preserve">to improve the robustness </w:t>
      </w:r>
      <w:r w:rsidR="00D91BA2">
        <w:rPr>
          <w:lang w:val="en-US"/>
        </w:rPr>
        <w:t xml:space="preserve">of </w:t>
      </w:r>
      <w:r w:rsidR="00534CF1">
        <w:t>event-triggered L1 measurement reporting</w:t>
      </w:r>
      <w:r w:rsidRPr="00D07997">
        <w:rPr>
          <w:lang w:val="en-US"/>
        </w:rPr>
        <w:t>, e.g.</w:t>
      </w:r>
      <w:r w:rsidR="00957668">
        <w:rPr>
          <w:lang w:val="en-US"/>
        </w:rPr>
        <w:t xml:space="preserve"> including:</w:t>
      </w:r>
      <w:bookmarkEnd w:id="25"/>
      <w:bookmarkEnd w:id="26"/>
      <w:r w:rsidRPr="00D07997">
        <w:rPr>
          <w:lang w:val="en-US"/>
        </w:rPr>
        <w:t xml:space="preserve">  </w:t>
      </w:r>
    </w:p>
    <w:p w14:paraId="2CDB0783" w14:textId="2DF46F16" w:rsidR="003767C0" w:rsidRPr="00FD05AB" w:rsidRDefault="003767C0" w:rsidP="003767C0">
      <w:pPr>
        <w:pStyle w:val="sub-proposal"/>
        <w:numPr>
          <w:ilvl w:val="0"/>
          <w:numId w:val="4"/>
        </w:numPr>
        <w:ind w:leftChars="354" w:left="989" w:hangingChars="140" w:hanging="281"/>
        <w:rPr>
          <w:i w:val="0"/>
          <w:iCs w:val="0"/>
        </w:rPr>
      </w:pPr>
      <w:bookmarkStart w:id="27" w:name="_Toc162859527"/>
      <w:bookmarkStart w:id="28" w:name="_Toc163045309"/>
      <w:r w:rsidRPr="00FD05AB">
        <w:rPr>
          <w:i w:val="0"/>
          <w:iCs w:val="0"/>
        </w:rPr>
        <w:t xml:space="preserve">Option 1: </w:t>
      </w:r>
      <w:r w:rsidR="00D91BA2">
        <w:rPr>
          <w:i w:val="0"/>
          <w:iCs w:val="0"/>
        </w:rPr>
        <w:t xml:space="preserve">UE </w:t>
      </w:r>
      <w:r w:rsidR="00B1116A">
        <w:rPr>
          <w:i w:val="0"/>
          <w:iCs w:val="0"/>
        </w:rPr>
        <w:t>triggers</w:t>
      </w:r>
      <w:r w:rsidR="00D91BA2">
        <w:rPr>
          <w:i w:val="0"/>
          <w:iCs w:val="0"/>
        </w:rPr>
        <w:t xml:space="preserve"> L1 event </w:t>
      </w:r>
      <w:r w:rsidR="00B1116A">
        <w:rPr>
          <w:i w:val="0"/>
          <w:iCs w:val="0"/>
        </w:rPr>
        <w:t>reporting when</w:t>
      </w:r>
      <w:r w:rsidR="00D91BA2">
        <w:rPr>
          <w:i w:val="0"/>
          <w:iCs w:val="0"/>
        </w:rPr>
        <w:t xml:space="preserve"> </w:t>
      </w:r>
      <w:r w:rsidRPr="00FD05AB">
        <w:rPr>
          <w:i w:val="0"/>
          <w:iCs w:val="0"/>
        </w:rPr>
        <w:t xml:space="preserve">the </w:t>
      </w:r>
      <w:r w:rsidR="0031357A">
        <w:rPr>
          <w:i w:val="0"/>
          <w:iCs w:val="0"/>
        </w:rPr>
        <w:t>threshold is met</w:t>
      </w:r>
      <w:r w:rsidRPr="00FD05AB">
        <w:rPr>
          <w:i w:val="0"/>
          <w:iCs w:val="0"/>
        </w:rPr>
        <w:t xml:space="preserve"> consecutive</w:t>
      </w:r>
      <w:r w:rsidR="0031357A">
        <w:rPr>
          <w:i w:val="0"/>
          <w:iCs w:val="0"/>
        </w:rPr>
        <w:t>ly</w:t>
      </w:r>
      <w:r w:rsidRPr="00FD05AB">
        <w:rPr>
          <w:i w:val="0"/>
          <w:iCs w:val="0"/>
        </w:rPr>
        <w:t xml:space="preserve"> N times</w:t>
      </w:r>
      <w:bookmarkEnd w:id="27"/>
      <w:r w:rsidR="0031357A">
        <w:rPr>
          <w:i w:val="0"/>
          <w:iCs w:val="0"/>
        </w:rPr>
        <w:t xml:space="preserve"> (assuming the UE performs L1 measurements periodically, and the </w:t>
      </w:r>
      <w:r w:rsidR="00441300">
        <w:rPr>
          <w:i w:val="0"/>
          <w:iCs w:val="0"/>
        </w:rPr>
        <w:t>entering</w:t>
      </w:r>
      <w:r w:rsidR="00853063">
        <w:rPr>
          <w:i w:val="0"/>
          <w:iCs w:val="0"/>
        </w:rPr>
        <w:t xml:space="preserve"> condition can be</w:t>
      </w:r>
      <w:r w:rsidR="0031357A">
        <w:rPr>
          <w:i w:val="0"/>
          <w:iCs w:val="0"/>
        </w:rPr>
        <w:t xml:space="preserve"> evaluated </w:t>
      </w:r>
      <w:r w:rsidR="00853063">
        <w:rPr>
          <w:i w:val="0"/>
          <w:iCs w:val="0"/>
        </w:rPr>
        <w:t>periodically</w:t>
      </w:r>
      <w:r w:rsidR="0031357A">
        <w:rPr>
          <w:i w:val="0"/>
          <w:iCs w:val="0"/>
        </w:rPr>
        <w:t>)</w:t>
      </w:r>
      <w:r w:rsidR="00441300" w:rsidRPr="00FD05AB">
        <w:rPr>
          <w:i w:val="0"/>
          <w:iCs w:val="0"/>
        </w:rPr>
        <w:t>;</w:t>
      </w:r>
      <w:bookmarkEnd w:id="28"/>
    </w:p>
    <w:p w14:paraId="69BBF365" w14:textId="155664D4" w:rsidR="003767C0" w:rsidRDefault="003767C0" w:rsidP="003767C0">
      <w:pPr>
        <w:pStyle w:val="sub-proposal"/>
        <w:numPr>
          <w:ilvl w:val="0"/>
          <w:numId w:val="4"/>
        </w:numPr>
        <w:ind w:leftChars="354" w:left="989" w:hangingChars="140" w:hanging="281"/>
        <w:rPr>
          <w:i w:val="0"/>
          <w:iCs w:val="0"/>
        </w:rPr>
      </w:pPr>
      <w:bookmarkStart w:id="29" w:name="_Toc162859528"/>
      <w:bookmarkStart w:id="30" w:name="_Toc163045310"/>
      <w:r w:rsidRPr="00FD05AB">
        <w:rPr>
          <w:i w:val="0"/>
          <w:iCs w:val="0"/>
        </w:rPr>
        <w:t xml:space="preserve">Option 2: </w:t>
      </w:r>
      <w:r w:rsidR="0031357A">
        <w:rPr>
          <w:i w:val="0"/>
          <w:iCs w:val="0"/>
        </w:rPr>
        <w:t xml:space="preserve">UE </w:t>
      </w:r>
      <w:r w:rsidR="00B1116A">
        <w:rPr>
          <w:i w:val="0"/>
          <w:iCs w:val="0"/>
        </w:rPr>
        <w:t>trigger</w:t>
      </w:r>
      <w:r w:rsidR="0031357A">
        <w:rPr>
          <w:i w:val="0"/>
          <w:iCs w:val="0"/>
        </w:rPr>
        <w:t xml:space="preserve">s L1 event </w:t>
      </w:r>
      <w:r w:rsidR="00B1116A">
        <w:rPr>
          <w:i w:val="0"/>
          <w:iCs w:val="0"/>
        </w:rPr>
        <w:t>reporting when</w:t>
      </w:r>
      <w:r w:rsidR="0031357A">
        <w:rPr>
          <w:i w:val="0"/>
          <w:iCs w:val="0"/>
        </w:rPr>
        <w:t xml:space="preserve"> </w:t>
      </w:r>
      <w:r w:rsidRPr="00FD05AB">
        <w:rPr>
          <w:i w:val="0"/>
          <w:iCs w:val="0"/>
        </w:rPr>
        <w:t xml:space="preserve">the </w:t>
      </w:r>
      <w:r w:rsidR="0031357A">
        <w:rPr>
          <w:i w:val="0"/>
          <w:iCs w:val="0"/>
        </w:rPr>
        <w:t>threshold is met</w:t>
      </w:r>
      <w:r w:rsidRPr="00FD05AB">
        <w:rPr>
          <w:i w:val="0"/>
          <w:iCs w:val="0"/>
        </w:rPr>
        <w:t xml:space="preserve"> N times within a period of time</w:t>
      </w:r>
      <w:r w:rsidR="00A36842">
        <w:rPr>
          <w:i w:val="0"/>
          <w:iCs w:val="0"/>
        </w:rPr>
        <w:t>;</w:t>
      </w:r>
      <w:bookmarkEnd w:id="29"/>
      <w:bookmarkEnd w:id="30"/>
    </w:p>
    <w:p w14:paraId="3B6A4655" w14:textId="27767BCF" w:rsidR="00957668" w:rsidRPr="00FD05AB" w:rsidRDefault="00957668" w:rsidP="003767C0">
      <w:pPr>
        <w:pStyle w:val="sub-proposal"/>
        <w:numPr>
          <w:ilvl w:val="0"/>
          <w:numId w:val="4"/>
        </w:numPr>
        <w:ind w:leftChars="354" w:left="989" w:hangingChars="140" w:hanging="281"/>
        <w:rPr>
          <w:i w:val="0"/>
          <w:iCs w:val="0"/>
        </w:rPr>
      </w:pPr>
      <w:bookmarkStart w:id="31" w:name="_Toc162859529"/>
      <w:bookmarkStart w:id="32" w:name="_Toc163045311"/>
      <w:r>
        <w:rPr>
          <w:i w:val="0"/>
          <w:iCs w:val="0"/>
        </w:rPr>
        <w:t>Option 3:</w:t>
      </w:r>
      <w:r w:rsidRPr="00957668">
        <w:rPr>
          <w:i w:val="0"/>
          <w:iCs w:val="0"/>
        </w:rPr>
        <w:t xml:space="preserve"> </w:t>
      </w:r>
      <w:r w:rsidR="0031357A">
        <w:rPr>
          <w:i w:val="0"/>
          <w:iCs w:val="0"/>
        </w:rPr>
        <w:t xml:space="preserve">UE </w:t>
      </w:r>
      <w:r w:rsidR="00B1116A">
        <w:rPr>
          <w:i w:val="0"/>
          <w:iCs w:val="0"/>
        </w:rPr>
        <w:t xml:space="preserve">triggers </w:t>
      </w:r>
      <w:r w:rsidR="0031357A">
        <w:rPr>
          <w:i w:val="0"/>
          <w:iCs w:val="0"/>
        </w:rPr>
        <w:t xml:space="preserve">L1 event </w:t>
      </w:r>
      <w:r w:rsidR="00B1116A">
        <w:rPr>
          <w:i w:val="0"/>
          <w:iCs w:val="0"/>
        </w:rPr>
        <w:t>reporting when</w:t>
      </w:r>
      <w:r w:rsidR="0031357A">
        <w:rPr>
          <w:i w:val="0"/>
          <w:iCs w:val="0"/>
        </w:rPr>
        <w:t xml:space="preserve"> </w:t>
      </w:r>
      <w:r w:rsidRPr="00FD05AB">
        <w:rPr>
          <w:i w:val="0"/>
          <w:iCs w:val="0"/>
        </w:rPr>
        <w:t xml:space="preserve">the </w:t>
      </w:r>
      <w:r w:rsidR="0031357A">
        <w:rPr>
          <w:i w:val="0"/>
          <w:iCs w:val="0"/>
        </w:rPr>
        <w:t>threshold is continuously satisfied</w:t>
      </w:r>
      <w:r w:rsidRPr="00FD05AB">
        <w:rPr>
          <w:i w:val="0"/>
          <w:iCs w:val="0"/>
        </w:rPr>
        <w:t xml:space="preserve"> within a period of time</w:t>
      </w:r>
      <w:bookmarkEnd w:id="31"/>
      <w:r w:rsidR="0031357A">
        <w:rPr>
          <w:i w:val="0"/>
          <w:iCs w:val="0"/>
        </w:rPr>
        <w:t xml:space="preserve"> (</w:t>
      </w:r>
      <w:r w:rsidR="00B1116A">
        <w:rPr>
          <w:i w:val="0"/>
          <w:iCs w:val="0"/>
        </w:rPr>
        <w:t>same as</w:t>
      </w:r>
      <w:r w:rsidR="0031357A">
        <w:rPr>
          <w:i w:val="0"/>
          <w:iCs w:val="0"/>
        </w:rPr>
        <w:t xml:space="preserve"> TTT).</w:t>
      </w:r>
      <w:bookmarkEnd w:id="32"/>
    </w:p>
    <w:p w14:paraId="2C081C07" w14:textId="3D2AEB86" w:rsidR="005B6873" w:rsidRDefault="006A0B2B" w:rsidP="002035D4">
      <w:pPr>
        <w:spacing w:before="120" w:after="120"/>
        <w:rPr>
          <w:lang w:val="en-GB"/>
        </w:rPr>
      </w:pPr>
      <w:r>
        <w:rPr>
          <w:lang w:val="en-GB"/>
        </w:rPr>
        <w:t>Another issue is which layer to determine the L1 event(s)</w:t>
      </w:r>
      <w:r w:rsidR="00D330AD">
        <w:rPr>
          <w:lang w:val="en-GB"/>
        </w:rPr>
        <w:t xml:space="preserve"> is met</w:t>
      </w:r>
      <w:r w:rsidR="005B6873">
        <w:rPr>
          <w:lang w:val="en-GB"/>
        </w:rPr>
        <w:t xml:space="preserve"> by the UE, e.g. the </w:t>
      </w:r>
      <w:r w:rsidR="002B42EA">
        <w:rPr>
          <w:lang w:val="en-GB"/>
        </w:rPr>
        <w:t xml:space="preserve">UE’s </w:t>
      </w:r>
      <w:r w:rsidR="005B6873">
        <w:rPr>
          <w:lang w:val="en-GB"/>
        </w:rPr>
        <w:t xml:space="preserve">physical layer or the </w:t>
      </w:r>
      <w:r w:rsidR="002B42EA">
        <w:rPr>
          <w:lang w:val="en-GB"/>
        </w:rPr>
        <w:t xml:space="preserve">UE’s </w:t>
      </w:r>
      <w:r w:rsidR="005B6873">
        <w:rPr>
          <w:lang w:val="en-GB"/>
        </w:rPr>
        <w:t>MAC layer</w:t>
      </w:r>
      <w:r>
        <w:rPr>
          <w:lang w:val="en-GB"/>
        </w:rPr>
        <w:t xml:space="preserve">. </w:t>
      </w:r>
      <w:r w:rsidR="005B6873">
        <w:rPr>
          <w:lang w:val="en-GB"/>
        </w:rPr>
        <w:t xml:space="preserve">Taking the criteria defined above into account, the physical layer can compare the L1 measurement results of the serving and candidate to determine whether the L1 event(s) is met. And it’s possible for the physical layer to record the number of times that an event is met consecutively, i.e. the option 1. However, the physical layer can not maintain a counter or a timer to record the number of times that </w:t>
      </w:r>
      <w:r w:rsidR="00441300">
        <w:rPr>
          <w:lang w:val="en-GB"/>
        </w:rPr>
        <w:t xml:space="preserve">a threshold </w:t>
      </w:r>
      <w:r w:rsidR="005B6873">
        <w:rPr>
          <w:lang w:val="en-GB"/>
        </w:rPr>
        <w:t xml:space="preserve">is met non-consecutively, e.g. after </w:t>
      </w:r>
      <w:r w:rsidR="00441300">
        <w:rPr>
          <w:lang w:val="en-GB"/>
        </w:rPr>
        <w:t>a threshold</w:t>
      </w:r>
      <w:r w:rsidR="005B6873">
        <w:rPr>
          <w:lang w:val="en-GB"/>
        </w:rPr>
        <w:t xml:space="preserve"> is satisfied N times consecutively, the </w:t>
      </w:r>
      <w:r w:rsidR="00441300">
        <w:rPr>
          <w:lang w:val="en-GB"/>
        </w:rPr>
        <w:t xml:space="preserve">threshold </w:t>
      </w:r>
      <w:r w:rsidR="005B6873">
        <w:rPr>
          <w:lang w:val="en-GB"/>
        </w:rPr>
        <w:t xml:space="preserve">is not satisfied in N+1 </w:t>
      </w:r>
      <w:proofErr w:type="gramStart"/>
      <w:r w:rsidR="005B6873">
        <w:rPr>
          <w:lang w:val="en-GB"/>
        </w:rPr>
        <w:t>times</w:t>
      </w:r>
      <w:proofErr w:type="gramEnd"/>
      <w:r w:rsidR="005B6873">
        <w:rPr>
          <w:lang w:val="en-GB"/>
        </w:rPr>
        <w:t>, then the count will be reset to 0. Thus, it’s not feasible to evaluate the option 2 or 3 in the physical layer.</w:t>
      </w:r>
    </w:p>
    <w:p w14:paraId="6E04B6C5" w14:textId="329A51A4" w:rsidR="005B6873" w:rsidRDefault="005B6873" w:rsidP="005B6873">
      <w:pPr>
        <w:pStyle w:val="ZTE-Observation-2021"/>
        <w:spacing w:before="120" w:after="120"/>
        <w:ind w:left="1273" w:hangingChars="634" w:hanging="1273"/>
      </w:pPr>
      <w:bookmarkStart w:id="33" w:name="_Toc162859517"/>
      <w:bookmarkStart w:id="34" w:name="_Toc163045297"/>
      <w:r>
        <w:t xml:space="preserve">Currently, the </w:t>
      </w:r>
      <w:r w:rsidR="002B42EA">
        <w:t xml:space="preserve">UE’s </w:t>
      </w:r>
      <w:r>
        <w:t xml:space="preserve">physical layer cannot maintain a counter or a timer to record the number of times that </w:t>
      </w:r>
      <w:r w:rsidR="00441300">
        <w:t>a threshold</w:t>
      </w:r>
      <w:r>
        <w:t xml:space="preserve"> is met non-consecutively.</w:t>
      </w:r>
      <w:bookmarkEnd w:id="33"/>
      <w:bookmarkEnd w:id="34"/>
    </w:p>
    <w:p w14:paraId="0D68D5BD" w14:textId="2E1D158B" w:rsidR="00534CF1" w:rsidRDefault="00C06690" w:rsidP="002035D4">
      <w:pPr>
        <w:spacing w:before="120" w:after="120"/>
        <w:rPr>
          <w:lang w:val="en-GB"/>
        </w:rPr>
      </w:pPr>
      <w:r>
        <w:rPr>
          <w:lang w:val="en-GB"/>
        </w:rPr>
        <w:t xml:space="preserve">But the count issue can be easily resolved at MAC layer since a counter and a timer can be maintained at the MAC layer, e.g. similar to the counter and timer for beam failure detection. In this way, </w:t>
      </w:r>
      <w:r w:rsidRPr="00C06690">
        <w:rPr>
          <w:lang w:val="en-GB"/>
        </w:rPr>
        <w:t xml:space="preserve">the physical layer </w:t>
      </w:r>
      <w:r>
        <w:rPr>
          <w:lang w:val="en-GB"/>
        </w:rPr>
        <w:t xml:space="preserve">can </w:t>
      </w:r>
      <w:r w:rsidRPr="00C06690">
        <w:rPr>
          <w:lang w:val="en-GB"/>
        </w:rPr>
        <w:t>report the L1 measurement results to the upper layer (e.g. the MAC layer), and the upper layer determines whether the L1 measurement results of candidate/serving meet the L1 event(s).</w:t>
      </w:r>
      <w:r w:rsidR="00D1674B">
        <w:rPr>
          <w:lang w:val="en-GB"/>
        </w:rPr>
        <w:t xml:space="preserve"> The decision can be up to which criteria shall be introduced to evaluate the event-triggered L1 measurement reporting.</w:t>
      </w:r>
    </w:p>
    <w:p w14:paraId="67D96394" w14:textId="1CD98E9C" w:rsidR="00C06690" w:rsidRPr="00C06690" w:rsidRDefault="00C06690" w:rsidP="00DE653F">
      <w:pPr>
        <w:pStyle w:val="ZTE-Proposal-20210505"/>
        <w:numPr>
          <w:ilvl w:val="0"/>
          <w:numId w:val="3"/>
        </w:numPr>
        <w:spacing w:before="120" w:after="120"/>
        <w:ind w:left="1132" w:hangingChars="564" w:hanging="1132"/>
        <w:rPr>
          <w:lang w:val="en-US"/>
        </w:rPr>
      </w:pPr>
      <w:bookmarkStart w:id="35" w:name="_Toc162859530"/>
      <w:bookmarkStart w:id="36" w:name="_Toc163045312"/>
      <w:r>
        <w:t xml:space="preserve">RAN2 to discuss which layer </w:t>
      </w:r>
      <w:r w:rsidR="00853063">
        <w:t>is responsible</w:t>
      </w:r>
      <w:r>
        <w:t xml:space="preserve"> </w:t>
      </w:r>
      <w:r w:rsidR="00853063">
        <w:t>for L1 event evaluation</w:t>
      </w:r>
      <w:r w:rsidR="00B1116A">
        <w:t xml:space="preserve"> and inform RAN1 about RAN2’s preference</w:t>
      </w:r>
      <w:r>
        <w:t>:</w:t>
      </w:r>
      <w:bookmarkEnd w:id="35"/>
      <w:bookmarkEnd w:id="36"/>
    </w:p>
    <w:p w14:paraId="6DFDBA19" w14:textId="3708F8D5" w:rsidR="00C06690" w:rsidRPr="00C06690" w:rsidRDefault="00C06690" w:rsidP="00C06690">
      <w:pPr>
        <w:pStyle w:val="sub-proposal"/>
        <w:numPr>
          <w:ilvl w:val="0"/>
          <w:numId w:val="4"/>
        </w:numPr>
        <w:ind w:leftChars="354" w:left="989" w:hangingChars="140" w:hanging="281"/>
        <w:rPr>
          <w:i w:val="0"/>
          <w:iCs w:val="0"/>
        </w:rPr>
      </w:pPr>
      <w:bookmarkStart w:id="37" w:name="_Toc162859531"/>
      <w:bookmarkStart w:id="38" w:name="_Toc163045313"/>
      <w:r w:rsidRPr="00C06690">
        <w:rPr>
          <w:i w:val="0"/>
          <w:iCs w:val="0"/>
        </w:rPr>
        <w:t xml:space="preserve">Option 1: </w:t>
      </w:r>
      <w:r w:rsidR="00853063">
        <w:rPr>
          <w:i w:val="0"/>
          <w:iCs w:val="0"/>
        </w:rPr>
        <w:t xml:space="preserve">UE’s </w:t>
      </w:r>
      <w:r w:rsidRPr="00C06690">
        <w:rPr>
          <w:i w:val="0"/>
          <w:iCs w:val="0"/>
        </w:rPr>
        <w:t>MAC layer</w:t>
      </w:r>
      <w:r w:rsidR="00D1674B">
        <w:rPr>
          <w:i w:val="0"/>
          <w:iCs w:val="0"/>
        </w:rPr>
        <w:t>;</w:t>
      </w:r>
      <w:bookmarkEnd w:id="37"/>
      <w:bookmarkEnd w:id="38"/>
      <w:r w:rsidRPr="00C06690">
        <w:rPr>
          <w:i w:val="0"/>
          <w:iCs w:val="0"/>
        </w:rPr>
        <w:t xml:space="preserve"> </w:t>
      </w:r>
    </w:p>
    <w:p w14:paraId="23327972" w14:textId="4E62BB16" w:rsidR="00C06690" w:rsidRPr="00C06690" w:rsidRDefault="00C06690" w:rsidP="00C06690">
      <w:pPr>
        <w:pStyle w:val="sub-proposal"/>
        <w:numPr>
          <w:ilvl w:val="0"/>
          <w:numId w:val="4"/>
        </w:numPr>
        <w:ind w:leftChars="354" w:left="989" w:hangingChars="140" w:hanging="281"/>
        <w:rPr>
          <w:i w:val="0"/>
          <w:iCs w:val="0"/>
        </w:rPr>
      </w:pPr>
      <w:bookmarkStart w:id="39" w:name="_Toc162859532"/>
      <w:bookmarkStart w:id="40" w:name="_Toc163045314"/>
      <w:r w:rsidRPr="00C06690">
        <w:rPr>
          <w:i w:val="0"/>
          <w:iCs w:val="0"/>
        </w:rPr>
        <w:t xml:space="preserve">Option 2: </w:t>
      </w:r>
      <w:r w:rsidR="00853063">
        <w:rPr>
          <w:i w:val="0"/>
          <w:iCs w:val="0"/>
        </w:rPr>
        <w:t xml:space="preserve">UE’s </w:t>
      </w:r>
      <w:r w:rsidR="00441300">
        <w:rPr>
          <w:i w:val="0"/>
          <w:iCs w:val="0"/>
        </w:rPr>
        <w:t>p</w:t>
      </w:r>
      <w:r w:rsidR="00441300" w:rsidRPr="00C06690">
        <w:rPr>
          <w:i w:val="0"/>
          <w:iCs w:val="0"/>
        </w:rPr>
        <w:t xml:space="preserve">hysical </w:t>
      </w:r>
      <w:r w:rsidRPr="00C06690">
        <w:rPr>
          <w:i w:val="0"/>
          <w:iCs w:val="0"/>
        </w:rPr>
        <w:t>layer.</w:t>
      </w:r>
      <w:bookmarkEnd w:id="39"/>
      <w:bookmarkEnd w:id="40"/>
    </w:p>
    <w:p w14:paraId="0CC0DE68" w14:textId="4C1F20E6" w:rsidR="00796271" w:rsidRDefault="00AD1548" w:rsidP="00C32D95">
      <w:pPr>
        <w:spacing w:before="120" w:after="120"/>
      </w:pPr>
      <w:r>
        <w:t>Furthermore, we need to consider</w:t>
      </w:r>
      <w:r w:rsidR="00636F43">
        <w:t xml:space="preserve"> how to report the </w:t>
      </w:r>
      <w:r w:rsidR="00796271">
        <w:t xml:space="preserve">L1 measurement reporting to the NW, e.g. via MAC CE or UCI. </w:t>
      </w:r>
      <w:r w:rsidR="00C06690">
        <w:t>If it’s the MAC layer to determine whether the L1 event is met, it’s straightforward to initiate</w:t>
      </w:r>
      <w:r w:rsidR="00796271">
        <w:t xml:space="preserve"> </w:t>
      </w:r>
      <w:r w:rsidR="00796271" w:rsidRPr="00796271">
        <w:t>the event-triggered L1 measurement reporting at the MAC layer</w:t>
      </w:r>
      <w:r w:rsidR="00796271">
        <w:t xml:space="preserve">, </w:t>
      </w:r>
      <w:r w:rsidR="00C06690">
        <w:t xml:space="preserve">and </w:t>
      </w:r>
      <w:r w:rsidR="00796271">
        <w:t xml:space="preserve">carry the reporting via MAC CE. </w:t>
      </w:r>
      <w:r w:rsidR="00C06690">
        <w:t xml:space="preserve">If the physical layer </w:t>
      </w:r>
      <w:r w:rsidR="00D1674B">
        <w:t xml:space="preserve">is selected </w:t>
      </w:r>
      <w:r w:rsidR="00C06690">
        <w:t xml:space="preserve">to judge whether the L1 event is met, it’s feasible to </w:t>
      </w:r>
      <w:r w:rsidR="00D1674B">
        <w:t xml:space="preserve">send the L1 reporting via UCI as well. However, considering that </w:t>
      </w:r>
      <w:r w:rsidR="00796271">
        <w:t>the MAC CE has larger signalling size than UCI, which allows including the L1 measurement results for multiple candidate cells and beams (e.g. more than 4) in one reporting instance. It</w:t>
      </w:r>
      <w:r w:rsidR="00D1674B">
        <w:t xml:space="preserve"> would be more efficient to send the L1 reporting via MAC CE</w:t>
      </w:r>
      <w:r w:rsidR="00796271">
        <w:t xml:space="preserve">. </w:t>
      </w:r>
    </w:p>
    <w:p w14:paraId="1CE0298D" w14:textId="42EA38FA" w:rsidR="00D1674B" w:rsidRPr="00C06690" w:rsidRDefault="00D1674B" w:rsidP="00D1674B">
      <w:pPr>
        <w:pStyle w:val="ZTE-Proposal-20210505"/>
        <w:numPr>
          <w:ilvl w:val="0"/>
          <w:numId w:val="3"/>
        </w:numPr>
        <w:spacing w:before="120" w:after="120"/>
        <w:ind w:left="1132" w:hangingChars="564" w:hanging="1132"/>
        <w:rPr>
          <w:lang w:val="en-US"/>
        </w:rPr>
      </w:pPr>
      <w:bookmarkStart w:id="41" w:name="_Toc162859533"/>
      <w:bookmarkStart w:id="42" w:name="_Toc163045315"/>
      <w:r>
        <w:t>RAN2 to discuss how to transmit the L1 measurement reporting to the NW</w:t>
      </w:r>
      <w:r w:rsidR="00B1116A">
        <w:t xml:space="preserve"> and inform RAN1 about RAN2’s preference</w:t>
      </w:r>
      <w:r>
        <w:t>:</w:t>
      </w:r>
      <w:bookmarkEnd w:id="41"/>
      <w:bookmarkEnd w:id="42"/>
    </w:p>
    <w:p w14:paraId="5EA6D8B8" w14:textId="77647E74" w:rsidR="00D1674B" w:rsidRPr="00C06690" w:rsidRDefault="00D1674B" w:rsidP="00D1674B">
      <w:pPr>
        <w:pStyle w:val="sub-proposal"/>
        <w:numPr>
          <w:ilvl w:val="0"/>
          <w:numId w:val="4"/>
        </w:numPr>
        <w:ind w:leftChars="354" w:left="989" w:hangingChars="140" w:hanging="281"/>
        <w:rPr>
          <w:i w:val="0"/>
          <w:iCs w:val="0"/>
        </w:rPr>
      </w:pPr>
      <w:bookmarkStart w:id="43" w:name="_Toc162859534"/>
      <w:bookmarkStart w:id="44" w:name="_Toc163045316"/>
      <w:r w:rsidRPr="00C06690">
        <w:rPr>
          <w:i w:val="0"/>
          <w:iCs w:val="0"/>
        </w:rPr>
        <w:t xml:space="preserve">Option 1: </w:t>
      </w:r>
      <w:r>
        <w:rPr>
          <w:i w:val="0"/>
          <w:iCs w:val="0"/>
        </w:rPr>
        <w:t xml:space="preserve">MAC CE (e.g. if option 1 in </w:t>
      </w:r>
      <w:r w:rsidR="00C27559">
        <w:rPr>
          <w:i w:val="0"/>
          <w:iCs w:val="0"/>
        </w:rPr>
        <w:t>P</w:t>
      </w:r>
      <w:r>
        <w:rPr>
          <w:i w:val="0"/>
          <w:iCs w:val="0"/>
        </w:rPr>
        <w:t>5 is adopted);</w:t>
      </w:r>
      <w:bookmarkEnd w:id="43"/>
      <w:bookmarkEnd w:id="44"/>
      <w:r w:rsidRPr="00C06690">
        <w:rPr>
          <w:i w:val="0"/>
          <w:iCs w:val="0"/>
        </w:rPr>
        <w:t xml:space="preserve"> </w:t>
      </w:r>
    </w:p>
    <w:p w14:paraId="41D4E429" w14:textId="6AAFDCDC" w:rsidR="00D1674B" w:rsidRPr="00C06690" w:rsidRDefault="00D1674B" w:rsidP="00D1674B">
      <w:pPr>
        <w:pStyle w:val="sub-proposal"/>
        <w:numPr>
          <w:ilvl w:val="0"/>
          <w:numId w:val="4"/>
        </w:numPr>
        <w:ind w:leftChars="354" w:left="989" w:hangingChars="140" w:hanging="281"/>
        <w:rPr>
          <w:i w:val="0"/>
          <w:iCs w:val="0"/>
        </w:rPr>
      </w:pPr>
      <w:bookmarkStart w:id="45" w:name="_Toc162859535"/>
      <w:bookmarkStart w:id="46" w:name="_Toc163045317"/>
      <w:r w:rsidRPr="00C06690">
        <w:rPr>
          <w:i w:val="0"/>
          <w:iCs w:val="0"/>
        </w:rPr>
        <w:t xml:space="preserve">Option 2: </w:t>
      </w:r>
      <w:r>
        <w:rPr>
          <w:i w:val="0"/>
          <w:iCs w:val="0"/>
        </w:rPr>
        <w:t xml:space="preserve">UCI (e.g. if option 2 in </w:t>
      </w:r>
      <w:r w:rsidR="00C27559">
        <w:rPr>
          <w:i w:val="0"/>
          <w:iCs w:val="0"/>
        </w:rPr>
        <w:t>P</w:t>
      </w:r>
      <w:r>
        <w:rPr>
          <w:i w:val="0"/>
          <w:iCs w:val="0"/>
        </w:rPr>
        <w:t>5 is adopted)</w:t>
      </w:r>
      <w:r w:rsidRPr="00C06690">
        <w:rPr>
          <w:i w:val="0"/>
          <w:iCs w:val="0"/>
        </w:rPr>
        <w:t>.</w:t>
      </w:r>
      <w:bookmarkEnd w:id="45"/>
      <w:bookmarkEnd w:id="46"/>
    </w:p>
    <w:p w14:paraId="2BF64089" w14:textId="3081E38F" w:rsidR="00C9056B" w:rsidRPr="00C9056B" w:rsidRDefault="00796271" w:rsidP="00A51AA5">
      <w:pPr>
        <w:spacing w:before="120" w:after="120"/>
      </w:pPr>
      <w:r>
        <w:t xml:space="preserve"> </w:t>
      </w:r>
    </w:p>
    <w:p w14:paraId="5BEE3C3F" w14:textId="77777777" w:rsidR="00852DEE" w:rsidRDefault="00CE5620">
      <w:pPr>
        <w:pStyle w:val="1"/>
        <w:spacing w:before="120" w:after="120"/>
        <w:rPr>
          <w:rFonts w:eastAsia="宋体"/>
        </w:rPr>
      </w:pPr>
      <w:r>
        <w:rPr>
          <w:rFonts w:eastAsia="宋体" w:hint="eastAsia"/>
        </w:rPr>
        <w:lastRenderedPageBreak/>
        <w:t>Conclusion and Proposals</w:t>
      </w:r>
    </w:p>
    <w:p w14:paraId="5D8A3020" w14:textId="7F35764E" w:rsidR="00852DEE" w:rsidRDefault="00CE5620">
      <w:pPr>
        <w:widowControl w:val="0"/>
        <w:adjustRightInd w:val="0"/>
        <w:snapToGrid w:val="0"/>
        <w:spacing w:before="120" w:beforeAutospacing="1" w:after="120" w:line="240" w:lineRule="auto"/>
      </w:pPr>
      <w:r>
        <w:rPr>
          <w:rFonts w:eastAsia="宋体" w:hint="eastAsia"/>
          <w:bCs/>
          <w:szCs w:val="21"/>
        </w:rPr>
        <w:t xml:space="preserve">In this contribution, we discussed the </w:t>
      </w:r>
      <w:r w:rsidR="00DE653F" w:rsidRPr="00DE653F">
        <w:rPr>
          <w:rFonts w:eastAsia="宋体"/>
          <w:bCs/>
          <w:szCs w:val="21"/>
        </w:rPr>
        <w:t>event-triggered L1 measurement reporting</w:t>
      </w:r>
      <w:r w:rsidR="00DE653F" w:rsidRPr="00DE653F">
        <w:rPr>
          <w:rFonts w:eastAsia="宋体" w:hint="eastAsia"/>
          <w:bCs/>
          <w:szCs w:val="21"/>
        </w:rPr>
        <w:t xml:space="preserve"> </w:t>
      </w:r>
      <w:r>
        <w:rPr>
          <w:rFonts w:eastAsia="宋体" w:hint="eastAsia"/>
          <w:bCs/>
          <w:szCs w:val="21"/>
        </w:rPr>
        <w:t>with the following observations and proposals:</w:t>
      </w:r>
    </w:p>
    <w:p w14:paraId="7CB8FEAE" w14:textId="77777777" w:rsidR="004A58EF" w:rsidRDefault="00CE5620">
      <w:pPr>
        <w:pStyle w:val="TOC1"/>
        <w:tabs>
          <w:tab w:val="left" w:pos="1540"/>
          <w:tab w:val="right" w:leader="dot" w:pos="9650"/>
        </w:tabs>
        <w:spacing w:before="120" w:after="120"/>
        <w:rPr>
          <w:rFonts w:asciiTheme="minorHAnsi" w:eastAsia="宋体" w:hAnsiTheme="minorHAnsi" w:cstheme="minorBidi"/>
          <w:b w:val="0"/>
          <w:i w:val="0"/>
          <w:noProof/>
          <w:kern w:val="0"/>
          <w:sz w:val="22"/>
          <w:szCs w:val="22"/>
        </w:rPr>
      </w:pPr>
      <w:r>
        <w:fldChar w:fldCharType="begin"/>
      </w:r>
      <w:r>
        <w:instrText xml:space="preserve"> TOC \n \t "!ZTE-Observation-2021,1,sub-observation,2,3rd level observation,3" </w:instrText>
      </w:r>
      <w:r>
        <w:fldChar w:fldCharType="separate"/>
      </w:r>
      <w:r w:rsidR="004A58EF" w:rsidRPr="003B53FC">
        <w:rPr>
          <w:noProof/>
          <w:color w:val="000000"/>
        </w:rPr>
        <w:t>Observation 1:</w:t>
      </w:r>
      <w:r w:rsidR="004A58EF">
        <w:rPr>
          <w:rFonts w:asciiTheme="minorHAnsi" w:eastAsia="宋体" w:hAnsiTheme="minorHAnsi" w:cstheme="minorBidi"/>
          <w:b w:val="0"/>
          <w:i w:val="0"/>
          <w:noProof/>
          <w:kern w:val="0"/>
          <w:sz w:val="22"/>
          <w:szCs w:val="22"/>
        </w:rPr>
        <w:tab/>
      </w:r>
      <w:r w:rsidR="004A58EF">
        <w:rPr>
          <w:noProof/>
        </w:rPr>
        <w:t>The existing LTM CSI reporting mechanism may lead to large signalling overhead due to the frequent L1 reporting.</w:t>
      </w:r>
    </w:p>
    <w:p w14:paraId="600F4C60" w14:textId="77777777" w:rsidR="004A58EF" w:rsidRDefault="004A58EF">
      <w:pPr>
        <w:pStyle w:val="TOC1"/>
        <w:tabs>
          <w:tab w:val="left" w:pos="1540"/>
          <w:tab w:val="right" w:leader="dot" w:pos="9650"/>
        </w:tabs>
        <w:spacing w:before="120" w:after="120"/>
        <w:rPr>
          <w:rFonts w:asciiTheme="minorHAnsi" w:eastAsia="宋体" w:hAnsiTheme="minorHAnsi" w:cstheme="minorBidi"/>
          <w:b w:val="0"/>
          <w:i w:val="0"/>
          <w:noProof/>
          <w:kern w:val="0"/>
          <w:sz w:val="22"/>
          <w:szCs w:val="22"/>
        </w:rPr>
      </w:pPr>
      <w:r w:rsidRPr="003B53FC">
        <w:rPr>
          <w:noProof/>
          <w:color w:val="000000"/>
        </w:rPr>
        <w:t>Observation 2:</w:t>
      </w:r>
      <w:r>
        <w:rPr>
          <w:rFonts w:asciiTheme="minorHAnsi" w:eastAsia="宋体" w:hAnsiTheme="minorHAnsi" w:cstheme="minorBidi"/>
          <w:b w:val="0"/>
          <w:i w:val="0"/>
          <w:noProof/>
          <w:kern w:val="0"/>
          <w:sz w:val="22"/>
          <w:szCs w:val="22"/>
        </w:rPr>
        <w:tab/>
      </w:r>
      <w:r>
        <w:rPr>
          <w:noProof/>
        </w:rPr>
        <w:t>Single L1 measurement result is lack of robustness due to the fast-fading characteristics of radio channel. Only relying on single L1 measurement to trigger LTM execution may cause frequent cell switch or ping-pong handover.</w:t>
      </w:r>
    </w:p>
    <w:p w14:paraId="45F1DFC2" w14:textId="77777777" w:rsidR="004A58EF" w:rsidRDefault="004A58EF">
      <w:pPr>
        <w:pStyle w:val="TOC1"/>
        <w:tabs>
          <w:tab w:val="left" w:pos="1540"/>
          <w:tab w:val="right" w:leader="dot" w:pos="9650"/>
        </w:tabs>
        <w:spacing w:before="120" w:after="120"/>
        <w:rPr>
          <w:rFonts w:asciiTheme="minorHAnsi" w:eastAsia="宋体" w:hAnsiTheme="minorHAnsi" w:cstheme="minorBidi"/>
          <w:b w:val="0"/>
          <w:i w:val="0"/>
          <w:noProof/>
          <w:kern w:val="0"/>
          <w:sz w:val="22"/>
          <w:szCs w:val="22"/>
        </w:rPr>
      </w:pPr>
      <w:r w:rsidRPr="003B53FC">
        <w:rPr>
          <w:noProof/>
          <w:color w:val="000000"/>
        </w:rPr>
        <w:t>Observation 3:</w:t>
      </w:r>
      <w:r>
        <w:rPr>
          <w:rFonts w:asciiTheme="minorHAnsi" w:eastAsia="宋体" w:hAnsiTheme="minorHAnsi" w:cstheme="minorBidi"/>
          <w:b w:val="0"/>
          <w:i w:val="0"/>
          <w:noProof/>
          <w:kern w:val="0"/>
          <w:sz w:val="22"/>
          <w:szCs w:val="22"/>
        </w:rPr>
        <w:tab/>
      </w:r>
      <w:r>
        <w:rPr>
          <w:noProof/>
        </w:rPr>
        <w:t>The cell-level L3 measurement result is used for evaluation of the events in the L3 RRM measurement, which is derived from the beam-level L3 measurement result of the best beam or consolidated from several beam-level L3 measurement results above an absolute threshold.</w:t>
      </w:r>
    </w:p>
    <w:p w14:paraId="6B21E9FE" w14:textId="77777777" w:rsidR="004A58EF" w:rsidRDefault="004A58EF">
      <w:pPr>
        <w:pStyle w:val="TOC1"/>
        <w:tabs>
          <w:tab w:val="left" w:pos="1540"/>
          <w:tab w:val="right" w:leader="dot" w:pos="9650"/>
        </w:tabs>
        <w:spacing w:before="120" w:after="120"/>
        <w:rPr>
          <w:rFonts w:asciiTheme="minorHAnsi" w:eastAsia="宋体" w:hAnsiTheme="minorHAnsi" w:cstheme="minorBidi"/>
          <w:b w:val="0"/>
          <w:i w:val="0"/>
          <w:noProof/>
          <w:kern w:val="0"/>
          <w:sz w:val="22"/>
          <w:szCs w:val="22"/>
        </w:rPr>
      </w:pPr>
      <w:r w:rsidRPr="003B53FC">
        <w:rPr>
          <w:noProof/>
          <w:color w:val="000000"/>
        </w:rPr>
        <w:t>Observation 4:</w:t>
      </w:r>
      <w:r>
        <w:rPr>
          <w:rFonts w:asciiTheme="minorHAnsi" w:eastAsia="宋体" w:hAnsiTheme="minorHAnsi" w:cstheme="minorBidi"/>
          <w:b w:val="0"/>
          <w:i w:val="0"/>
          <w:noProof/>
          <w:kern w:val="0"/>
          <w:sz w:val="22"/>
          <w:szCs w:val="22"/>
        </w:rPr>
        <w:tab/>
      </w:r>
      <w:r>
        <w:rPr>
          <w:noProof/>
        </w:rPr>
        <w:t>Currently, the UE’s physical layer cannot maintain a counter or a timer to record the number of times that a threshold is met non-consecutively.</w:t>
      </w:r>
    </w:p>
    <w:p w14:paraId="580BEFD9" w14:textId="11BF8E0B" w:rsidR="00852DEE" w:rsidRDefault="00CE5620">
      <w:pPr>
        <w:spacing w:before="120" w:after="120"/>
      </w:pPr>
      <w:r>
        <w:fldChar w:fldCharType="end"/>
      </w:r>
    </w:p>
    <w:p w14:paraId="4592FA14" w14:textId="77777777" w:rsidR="004A58EF" w:rsidRPr="004A58EF" w:rsidRDefault="00CE5620">
      <w:pPr>
        <w:pStyle w:val="TOC1"/>
        <w:tabs>
          <w:tab w:val="left" w:pos="1320"/>
          <w:tab w:val="right" w:leader="dot" w:pos="9650"/>
        </w:tabs>
        <w:spacing w:before="120" w:after="120"/>
        <w:rPr>
          <w:rFonts w:asciiTheme="minorHAnsi" w:eastAsia="宋体" w:hAnsiTheme="minorHAnsi" w:cstheme="minorBidi"/>
          <w:b w:val="0"/>
          <w:i w:val="0"/>
          <w:noProof/>
          <w:kern w:val="0"/>
          <w:sz w:val="22"/>
          <w:szCs w:val="22"/>
        </w:rPr>
      </w:pPr>
      <w:r w:rsidRPr="004A58EF">
        <w:rPr>
          <w:i w:val="0"/>
        </w:rPr>
        <w:fldChar w:fldCharType="begin"/>
      </w:r>
      <w:r w:rsidRPr="004A58EF">
        <w:rPr>
          <w:i w:val="0"/>
        </w:rPr>
        <w:instrText xml:space="preserve"> TOC \n \t "!ZTE-Proposal-2021 + </w:instrText>
      </w:r>
      <w:r w:rsidRPr="004A58EF">
        <w:rPr>
          <w:rFonts w:ascii="宋体" w:eastAsia="宋体" w:hAnsi="宋体" w:cs="宋体" w:hint="eastAsia"/>
          <w:i w:val="0"/>
        </w:rPr>
        <w:instrText>段前</w:instrText>
      </w:r>
      <w:r w:rsidRPr="004A58EF">
        <w:rPr>
          <w:i w:val="0"/>
        </w:rPr>
        <w:instrText xml:space="preserve">: 0.5 </w:instrText>
      </w:r>
      <w:r w:rsidRPr="004A58EF">
        <w:rPr>
          <w:rFonts w:ascii="宋体" w:eastAsia="宋体" w:hAnsi="宋体" w:cs="宋体" w:hint="eastAsia"/>
          <w:i w:val="0"/>
        </w:rPr>
        <w:instrText>行</w:instrText>
      </w:r>
      <w:r w:rsidRPr="004A58EF">
        <w:rPr>
          <w:i w:val="0"/>
        </w:rPr>
        <w:instrText xml:space="preserve"> </w:instrText>
      </w:r>
      <w:r w:rsidRPr="004A58EF">
        <w:rPr>
          <w:rFonts w:ascii="宋体" w:eastAsia="宋体" w:hAnsi="宋体" w:cs="宋体" w:hint="eastAsia"/>
          <w:i w:val="0"/>
        </w:rPr>
        <w:instrText>段后</w:instrText>
      </w:r>
      <w:r w:rsidRPr="004A58EF">
        <w:rPr>
          <w:i w:val="0"/>
        </w:rPr>
        <w:instrText xml:space="preserve">: 0.5 </w:instrText>
      </w:r>
      <w:r w:rsidRPr="004A58EF">
        <w:rPr>
          <w:rFonts w:ascii="宋体" w:eastAsia="宋体" w:hAnsi="宋体" w:cs="宋体" w:hint="eastAsia"/>
          <w:i w:val="0"/>
        </w:rPr>
        <w:instrText>行</w:instrText>
      </w:r>
      <w:r w:rsidRPr="004A58EF">
        <w:rPr>
          <w:i w:val="0"/>
        </w:rPr>
        <w:instrText xml:space="preserve">,1,sub-proposal,2,3rd level proposal,3" </w:instrText>
      </w:r>
      <w:r w:rsidRPr="004A58EF">
        <w:rPr>
          <w:i w:val="0"/>
        </w:rPr>
        <w:fldChar w:fldCharType="separate"/>
      </w:r>
      <w:r w:rsidR="004A58EF" w:rsidRPr="004A58EF">
        <w:rPr>
          <w:i w:val="0"/>
          <w:noProof/>
          <w:color w:val="000000"/>
        </w:rPr>
        <w:t>Proposal 1:</w:t>
      </w:r>
      <w:r w:rsidR="004A58EF" w:rsidRPr="004A58EF">
        <w:rPr>
          <w:rFonts w:asciiTheme="minorHAnsi" w:eastAsia="宋体" w:hAnsiTheme="minorHAnsi" w:cstheme="minorBidi"/>
          <w:b w:val="0"/>
          <w:i w:val="0"/>
          <w:noProof/>
          <w:kern w:val="0"/>
          <w:sz w:val="22"/>
          <w:szCs w:val="22"/>
        </w:rPr>
        <w:tab/>
      </w:r>
      <w:r w:rsidR="004A58EF" w:rsidRPr="004A58EF">
        <w:rPr>
          <w:i w:val="0"/>
          <w:noProof/>
        </w:rPr>
        <w:t>RAN2 to discuss and decide the general framework for the event-triggered L1 measurement reporting, e.g. the definition of event type, the triggering mechanism. And RAN2 to provide inputs to RAN1 at Q3/2024.</w:t>
      </w:r>
    </w:p>
    <w:p w14:paraId="3290A5F0" w14:textId="77777777" w:rsidR="004A58EF" w:rsidRPr="004A58EF" w:rsidRDefault="004A58EF">
      <w:pPr>
        <w:pStyle w:val="TOC1"/>
        <w:tabs>
          <w:tab w:val="left" w:pos="1320"/>
          <w:tab w:val="right" w:leader="dot" w:pos="9650"/>
        </w:tabs>
        <w:spacing w:before="120" w:after="120"/>
        <w:rPr>
          <w:rFonts w:asciiTheme="minorHAnsi" w:eastAsia="宋体" w:hAnsiTheme="minorHAnsi" w:cstheme="minorBidi"/>
          <w:b w:val="0"/>
          <w:i w:val="0"/>
          <w:noProof/>
          <w:kern w:val="0"/>
          <w:sz w:val="22"/>
          <w:szCs w:val="22"/>
        </w:rPr>
      </w:pPr>
      <w:r w:rsidRPr="004A58EF">
        <w:rPr>
          <w:i w:val="0"/>
          <w:noProof/>
          <w:color w:val="000000"/>
        </w:rPr>
        <w:t>Proposal 2:</w:t>
      </w:r>
      <w:r w:rsidRPr="004A58EF">
        <w:rPr>
          <w:rFonts w:asciiTheme="minorHAnsi" w:eastAsia="宋体" w:hAnsiTheme="minorHAnsi" w:cstheme="minorBidi"/>
          <w:b w:val="0"/>
          <w:i w:val="0"/>
          <w:noProof/>
          <w:kern w:val="0"/>
          <w:sz w:val="22"/>
          <w:szCs w:val="22"/>
        </w:rPr>
        <w:tab/>
      </w:r>
      <w:r w:rsidRPr="004A58EF">
        <w:rPr>
          <w:i w:val="0"/>
          <w:noProof/>
        </w:rPr>
        <w:t>The L3 RRM-like measurement events are introduced for the event-triggered L1 measurement reporting, at least including:</w:t>
      </w:r>
    </w:p>
    <w:p w14:paraId="723AA567" w14:textId="77777777" w:rsidR="004A58EF" w:rsidRPr="004A58EF" w:rsidRDefault="004A58EF">
      <w:pPr>
        <w:pStyle w:val="TOC2"/>
        <w:tabs>
          <w:tab w:val="left" w:pos="880"/>
          <w:tab w:val="right" w:leader="dot" w:pos="9650"/>
        </w:tabs>
        <w:spacing w:before="120" w:after="120"/>
        <w:ind w:left="400"/>
        <w:rPr>
          <w:rFonts w:asciiTheme="minorHAnsi" w:eastAsia="宋体" w:hAnsiTheme="minorHAnsi" w:cstheme="minorBidi"/>
          <w:b w:val="0"/>
          <w:i w:val="0"/>
          <w:noProof/>
          <w:kern w:val="0"/>
          <w:sz w:val="22"/>
          <w:szCs w:val="22"/>
        </w:rPr>
      </w:pPr>
      <w:r w:rsidRPr="004A58EF">
        <w:rPr>
          <w:rFonts w:ascii="Arial" w:hAnsi="Arial" w:cs="Arial"/>
          <w:b w:val="0"/>
          <w:i w:val="0"/>
          <w:noProof/>
        </w:rPr>
        <w:t>•</w:t>
      </w:r>
      <w:r w:rsidRPr="004A58EF">
        <w:rPr>
          <w:rFonts w:asciiTheme="minorHAnsi" w:eastAsia="宋体" w:hAnsiTheme="minorHAnsi" w:cstheme="minorBidi"/>
          <w:b w:val="0"/>
          <w:i w:val="0"/>
          <w:noProof/>
          <w:kern w:val="0"/>
          <w:sz w:val="22"/>
          <w:szCs w:val="22"/>
        </w:rPr>
        <w:tab/>
      </w:r>
      <w:r w:rsidRPr="004A58EF">
        <w:rPr>
          <w:i w:val="0"/>
          <w:noProof/>
        </w:rPr>
        <w:t>A3-like L1 event: the L1 measurement result of candidate becomes offset better than serving;</w:t>
      </w:r>
    </w:p>
    <w:p w14:paraId="4EE8499E" w14:textId="77777777" w:rsidR="004A58EF" w:rsidRPr="004A58EF" w:rsidRDefault="004A58EF">
      <w:pPr>
        <w:pStyle w:val="TOC2"/>
        <w:tabs>
          <w:tab w:val="left" w:pos="880"/>
          <w:tab w:val="right" w:leader="dot" w:pos="9650"/>
        </w:tabs>
        <w:spacing w:before="120" w:after="120"/>
        <w:ind w:left="400"/>
        <w:rPr>
          <w:rFonts w:asciiTheme="minorHAnsi" w:eastAsia="宋体" w:hAnsiTheme="minorHAnsi" w:cstheme="minorBidi"/>
          <w:b w:val="0"/>
          <w:i w:val="0"/>
          <w:noProof/>
          <w:kern w:val="0"/>
          <w:sz w:val="22"/>
          <w:szCs w:val="22"/>
        </w:rPr>
      </w:pPr>
      <w:r w:rsidRPr="004A58EF">
        <w:rPr>
          <w:rFonts w:ascii="Arial" w:hAnsi="Arial" w:cs="Arial"/>
          <w:b w:val="0"/>
          <w:i w:val="0"/>
          <w:noProof/>
        </w:rPr>
        <w:t>•</w:t>
      </w:r>
      <w:r w:rsidRPr="004A58EF">
        <w:rPr>
          <w:rFonts w:asciiTheme="minorHAnsi" w:eastAsia="宋体" w:hAnsiTheme="minorHAnsi" w:cstheme="minorBidi"/>
          <w:b w:val="0"/>
          <w:i w:val="0"/>
          <w:noProof/>
          <w:kern w:val="0"/>
          <w:sz w:val="22"/>
          <w:szCs w:val="22"/>
        </w:rPr>
        <w:tab/>
      </w:r>
      <w:r w:rsidRPr="004A58EF">
        <w:rPr>
          <w:i w:val="0"/>
          <w:noProof/>
        </w:rPr>
        <w:t>A4-like L1 event: the L1 measurement result of candidate becomes better than a threshold;</w:t>
      </w:r>
    </w:p>
    <w:p w14:paraId="405D0D23" w14:textId="77777777" w:rsidR="004A58EF" w:rsidRPr="004A58EF" w:rsidRDefault="004A58EF">
      <w:pPr>
        <w:pStyle w:val="TOC2"/>
        <w:tabs>
          <w:tab w:val="left" w:pos="880"/>
          <w:tab w:val="right" w:leader="dot" w:pos="9650"/>
        </w:tabs>
        <w:spacing w:before="120" w:after="120"/>
        <w:ind w:left="400"/>
        <w:rPr>
          <w:rFonts w:asciiTheme="minorHAnsi" w:eastAsia="宋体" w:hAnsiTheme="minorHAnsi" w:cstheme="minorBidi"/>
          <w:b w:val="0"/>
          <w:i w:val="0"/>
          <w:noProof/>
          <w:kern w:val="0"/>
          <w:sz w:val="22"/>
          <w:szCs w:val="22"/>
        </w:rPr>
      </w:pPr>
      <w:r w:rsidRPr="004A58EF">
        <w:rPr>
          <w:rFonts w:ascii="Arial" w:hAnsi="Arial" w:cs="Arial"/>
          <w:b w:val="0"/>
          <w:i w:val="0"/>
          <w:noProof/>
        </w:rPr>
        <w:t>•</w:t>
      </w:r>
      <w:r w:rsidRPr="004A58EF">
        <w:rPr>
          <w:rFonts w:asciiTheme="minorHAnsi" w:eastAsia="宋体" w:hAnsiTheme="minorHAnsi" w:cstheme="minorBidi"/>
          <w:b w:val="0"/>
          <w:i w:val="0"/>
          <w:noProof/>
          <w:kern w:val="0"/>
          <w:sz w:val="22"/>
          <w:szCs w:val="22"/>
        </w:rPr>
        <w:tab/>
      </w:r>
      <w:r w:rsidRPr="004A58EF">
        <w:rPr>
          <w:i w:val="0"/>
          <w:noProof/>
        </w:rPr>
        <w:t>A5-like L1 event: the L1 measurement result of the serving becomes worse than threshold1 AND the L1 measurement result of candidate becomes better than threshold2.</w:t>
      </w:r>
    </w:p>
    <w:p w14:paraId="4CCDD048" w14:textId="77777777" w:rsidR="004A58EF" w:rsidRPr="004A58EF" w:rsidRDefault="004A58EF">
      <w:pPr>
        <w:pStyle w:val="TOC1"/>
        <w:tabs>
          <w:tab w:val="left" w:pos="1320"/>
          <w:tab w:val="right" w:leader="dot" w:pos="9650"/>
        </w:tabs>
        <w:spacing w:before="120" w:after="120"/>
        <w:rPr>
          <w:rFonts w:asciiTheme="minorHAnsi" w:eastAsia="宋体" w:hAnsiTheme="minorHAnsi" w:cstheme="minorBidi"/>
          <w:b w:val="0"/>
          <w:i w:val="0"/>
          <w:noProof/>
          <w:kern w:val="0"/>
          <w:sz w:val="22"/>
          <w:szCs w:val="22"/>
        </w:rPr>
      </w:pPr>
      <w:r w:rsidRPr="004A58EF">
        <w:rPr>
          <w:i w:val="0"/>
          <w:noProof/>
          <w:color w:val="000000"/>
        </w:rPr>
        <w:t>Proposal 3:</w:t>
      </w:r>
      <w:r w:rsidRPr="004A58EF">
        <w:rPr>
          <w:rFonts w:asciiTheme="minorHAnsi" w:eastAsia="宋体" w:hAnsiTheme="minorHAnsi" w:cstheme="minorBidi"/>
          <w:b w:val="0"/>
          <w:i w:val="0"/>
          <w:noProof/>
          <w:kern w:val="0"/>
          <w:sz w:val="22"/>
          <w:szCs w:val="22"/>
        </w:rPr>
        <w:tab/>
      </w:r>
      <w:r w:rsidRPr="004A58EF">
        <w:rPr>
          <w:i w:val="0"/>
          <w:noProof/>
        </w:rPr>
        <w:t>RAN2 to discuss and clarify which option is considered as the input for L1 measurement event evaluation:</w:t>
      </w:r>
    </w:p>
    <w:p w14:paraId="0EBC2876" w14:textId="77777777" w:rsidR="004A58EF" w:rsidRPr="004A58EF" w:rsidRDefault="004A58EF">
      <w:pPr>
        <w:pStyle w:val="TOC2"/>
        <w:tabs>
          <w:tab w:val="left" w:pos="880"/>
          <w:tab w:val="right" w:leader="dot" w:pos="9650"/>
        </w:tabs>
        <w:spacing w:before="120" w:after="120"/>
        <w:ind w:left="400"/>
        <w:rPr>
          <w:rFonts w:asciiTheme="minorHAnsi" w:eastAsia="宋体" w:hAnsiTheme="minorHAnsi" w:cstheme="minorBidi"/>
          <w:b w:val="0"/>
          <w:i w:val="0"/>
          <w:noProof/>
          <w:kern w:val="0"/>
          <w:sz w:val="22"/>
          <w:szCs w:val="22"/>
        </w:rPr>
      </w:pPr>
      <w:r w:rsidRPr="004A58EF">
        <w:rPr>
          <w:rFonts w:ascii="Arial" w:hAnsi="Arial" w:cs="Arial"/>
          <w:b w:val="0"/>
          <w:i w:val="0"/>
          <w:noProof/>
        </w:rPr>
        <w:t>•</w:t>
      </w:r>
      <w:r w:rsidRPr="004A58EF">
        <w:rPr>
          <w:rFonts w:asciiTheme="minorHAnsi" w:eastAsia="宋体" w:hAnsiTheme="minorHAnsi" w:cstheme="minorBidi"/>
          <w:b w:val="0"/>
          <w:i w:val="0"/>
          <w:noProof/>
          <w:kern w:val="0"/>
          <w:sz w:val="22"/>
          <w:szCs w:val="22"/>
        </w:rPr>
        <w:tab/>
      </w:r>
      <w:r w:rsidRPr="004A58EF">
        <w:rPr>
          <w:i w:val="0"/>
          <w:noProof/>
        </w:rPr>
        <w:t>Option 1: beam-level L1 measurement result, e.g. the quantity of the best beam of serving or candidate cell;</w:t>
      </w:r>
    </w:p>
    <w:p w14:paraId="6368E339" w14:textId="77777777" w:rsidR="004A58EF" w:rsidRPr="004A58EF" w:rsidRDefault="004A58EF">
      <w:pPr>
        <w:pStyle w:val="TOC2"/>
        <w:tabs>
          <w:tab w:val="left" w:pos="880"/>
          <w:tab w:val="right" w:leader="dot" w:pos="9650"/>
        </w:tabs>
        <w:spacing w:before="120" w:after="120"/>
        <w:ind w:left="400"/>
        <w:rPr>
          <w:rFonts w:asciiTheme="minorHAnsi" w:eastAsia="宋体" w:hAnsiTheme="minorHAnsi" w:cstheme="minorBidi"/>
          <w:b w:val="0"/>
          <w:i w:val="0"/>
          <w:noProof/>
          <w:kern w:val="0"/>
          <w:sz w:val="22"/>
          <w:szCs w:val="22"/>
        </w:rPr>
      </w:pPr>
      <w:r w:rsidRPr="004A58EF">
        <w:rPr>
          <w:rFonts w:ascii="Arial" w:hAnsi="Arial" w:cs="Arial"/>
          <w:b w:val="0"/>
          <w:i w:val="0"/>
          <w:noProof/>
        </w:rPr>
        <w:t>•</w:t>
      </w:r>
      <w:r w:rsidRPr="004A58EF">
        <w:rPr>
          <w:rFonts w:asciiTheme="minorHAnsi" w:eastAsia="宋体" w:hAnsiTheme="minorHAnsi" w:cstheme="minorBidi"/>
          <w:b w:val="0"/>
          <w:i w:val="0"/>
          <w:noProof/>
          <w:kern w:val="0"/>
          <w:sz w:val="22"/>
          <w:szCs w:val="22"/>
        </w:rPr>
        <w:tab/>
      </w:r>
      <w:r w:rsidRPr="004A58EF">
        <w:rPr>
          <w:i w:val="0"/>
          <w:noProof/>
        </w:rPr>
        <w:t>Option 2: cell-level L1 measurement result, e.g. consolidating several beam-level L1 measurement results above an absolute threshold, similar to L3 cell-level quantity derivation.</w:t>
      </w:r>
    </w:p>
    <w:p w14:paraId="49E1EFED" w14:textId="77777777" w:rsidR="004A58EF" w:rsidRPr="004A58EF" w:rsidRDefault="004A58EF">
      <w:pPr>
        <w:pStyle w:val="TOC1"/>
        <w:tabs>
          <w:tab w:val="left" w:pos="1320"/>
          <w:tab w:val="right" w:leader="dot" w:pos="9650"/>
        </w:tabs>
        <w:spacing w:before="120" w:after="120"/>
        <w:rPr>
          <w:rFonts w:asciiTheme="minorHAnsi" w:eastAsia="宋体" w:hAnsiTheme="minorHAnsi" w:cstheme="minorBidi"/>
          <w:b w:val="0"/>
          <w:i w:val="0"/>
          <w:noProof/>
          <w:kern w:val="0"/>
          <w:sz w:val="22"/>
          <w:szCs w:val="22"/>
        </w:rPr>
      </w:pPr>
      <w:r w:rsidRPr="004A58EF">
        <w:rPr>
          <w:i w:val="0"/>
          <w:noProof/>
          <w:color w:val="000000"/>
        </w:rPr>
        <w:t>Proposal 4:</w:t>
      </w:r>
      <w:r w:rsidRPr="004A58EF">
        <w:rPr>
          <w:rFonts w:asciiTheme="minorHAnsi" w:eastAsia="宋体" w:hAnsiTheme="minorHAnsi" w:cstheme="minorBidi"/>
          <w:b w:val="0"/>
          <w:i w:val="0"/>
          <w:noProof/>
          <w:kern w:val="0"/>
          <w:sz w:val="22"/>
          <w:szCs w:val="22"/>
        </w:rPr>
        <w:tab/>
      </w:r>
      <w:r w:rsidRPr="004A58EF">
        <w:rPr>
          <w:i w:val="0"/>
          <w:noProof/>
        </w:rPr>
        <w:t>RAN2 to consider some criteria to improve the robustness of event-triggered L1 measurement reporting, e.g. including:</w:t>
      </w:r>
    </w:p>
    <w:p w14:paraId="7BBE385A" w14:textId="77777777" w:rsidR="004A58EF" w:rsidRPr="004A58EF" w:rsidRDefault="004A58EF">
      <w:pPr>
        <w:pStyle w:val="TOC2"/>
        <w:tabs>
          <w:tab w:val="left" w:pos="880"/>
          <w:tab w:val="right" w:leader="dot" w:pos="9650"/>
        </w:tabs>
        <w:spacing w:before="120" w:after="120"/>
        <w:ind w:left="400"/>
        <w:rPr>
          <w:rFonts w:asciiTheme="minorHAnsi" w:eastAsia="宋体" w:hAnsiTheme="minorHAnsi" w:cstheme="minorBidi"/>
          <w:b w:val="0"/>
          <w:i w:val="0"/>
          <w:noProof/>
          <w:kern w:val="0"/>
          <w:sz w:val="22"/>
          <w:szCs w:val="22"/>
        </w:rPr>
      </w:pPr>
      <w:r w:rsidRPr="004A58EF">
        <w:rPr>
          <w:rFonts w:ascii="Arial" w:hAnsi="Arial" w:cs="Arial"/>
          <w:b w:val="0"/>
          <w:i w:val="0"/>
          <w:noProof/>
        </w:rPr>
        <w:t>•</w:t>
      </w:r>
      <w:r w:rsidRPr="004A58EF">
        <w:rPr>
          <w:rFonts w:asciiTheme="minorHAnsi" w:eastAsia="宋体" w:hAnsiTheme="minorHAnsi" w:cstheme="minorBidi"/>
          <w:b w:val="0"/>
          <w:i w:val="0"/>
          <w:noProof/>
          <w:kern w:val="0"/>
          <w:sz w:val="22"/>
          <w:szCs w:val="22"/>
        </w:rPr>
        <w:tab/>
      </w:r>
      <w:r w:rsidRPr="004A58EF">
        <w:rPr>
          <w:i w:val="0"/>
          <w:noProof/>
        </w:rPr>
        <w:t>Option 1: UE triggers L1 event reporting when the threshold is met consecutively N times (assuming the UE performs L1 measurements periodically, and the entering condition can be evaluated periodically);</w:t>
      </w:r>
    </w:p>
    <w:p w14:paraId="4B84CC0E" w14:textId="77777777" w:rsidR="004A58EF" w:rsidRPr="004A58EF" w:rsidRDefault="004A58EF">
      <w:pPr>
        <w:pStyle w:val="TOC2"/>
        <w:tabs>
          <w:tab w:val="left" w:pos="880"/>
          <w:tab w:val="right" w:leader="dot" w:pos="9650"/>
        </w:tabs>
        <w:spacing w:before="120" w:after="120"/>
        <w:ind w:left="400"/>
        <w:rPr>
          <w:rFonts w:asciiTheme="minorHAnsi" w:eastAsia="宋体" w:hAnsiTheme="minorHAnsi" w:cstheme="minorBidi"/>
          <w:b w:val="0"/>
          <w:i w:val="0"/>
          <w:noProof/>
          <w:kern w:val="0"/>
          <w:sz w:val="22"/>
          <w:szCs w:val="22"/>
        </w:rPr>
      </w:pPr>
      <w:r w:rsidRPr="004A58EF">
        <w:rPr>
          <w:rFonts w:ascii="Arial" w:hAnsi="Arial" w:cs="Arial"/>
          <w:b w:val="0"/>
          <w:i w:val="0"/>
          <w:noProof/>
        </w:rPr>
        <w:t>•</w:t>
      </w:r>
      <w:r w:rsidRPr="004A58EF">
        <w:rPr>
          <w:rFonts w:asciiTheme="minorHAnsi" w:eastAsia="宋体" w:hAnsiTheme="minorHAnsi" w:cstheme="minorBidi"/>
          <w:b w:val="0"/>
          <w:i w:val="0"/>
          <w:noProof/>
          <w:kern w:val="0"/>
          <w:sz w:val="22"/>
          <w:szCs w:val="22"/>
        </w:rPr>
        <w:tab/>
      </w:r>
      <w:r w:rsidRPr="004A58EF">
        <w:rPr>
          <w:i w:val="0"/>
          <w:noProof/>
        </w:rPr>
        <w:t>Option 2: UE triggers L1 event reporting when the threshold is met N times within a period of time;</w:t>
      </w:r>
    </w:p>
    <w:p w14:paraId="40951C90" w14:textId="77777777" w:rsidR="004A58EF" w:rsidRPr="004A58EF" w:rsidRDefault="004A58EF">
      <w:pPr>
        <w:pStyle w:val="TOC2"/>
        <w:tabs>
          <w:tab w:val="left" w:pos="880"/>
          <w:tab w:val="right" w:leader="dot" w:pos="9650"/>
        </w:tabs>
        <w:spacing w:before="120" w:after="120"/>
        <w:ind w:left="400"/>
        <w:rPr>
          <w:rFonts w:asciiTheme="minorHAnsi" w:eastAsia="宋体" w:hAnsiTheme="minorHAnsi" w:cstheme="minorBidi"/>
          <w:b w:val="0"/>
          <w:i w:val="0"/>
          <w:noProof/>
          <w:kern w:val="0"/>
          <w:sz w:val="22"/>
          <w:szCs w:val="22"/>
        </w:rPr>
      </w:pPr>
      <w:r w:rsidRPr="004A58EF">
        <w:rPr>
          <w:rFonts w:ascii="Arial" w:hAnsi="Arial" w:cs="Arial"/>
          <w:b w:val="0"/>
          <w:i w:val="0"/>
          <w:noProof/>
        </w:rPr>
        <w:t>•</w:t>
      </w:r>
      <w:r w:rsidRPr="004A58EF">
        <w:rPr>
          <w:rFonts w:asciiTheme="minorHAnsi" w:eastAsia="宋体" w:hAnsiTheme="minorHAnsi" w:cstheme="minorBidi"/>
          <w:b w:val="0"/>
          <w:i w:val="0"/>
          <w:noProof/>
          <w:kern w:val="0"/>
          <w:sz w:val="22"/>
          <w:szCs w:val="22"/>
        </w:rPr>
        <w:tab/>
      </w:r>
      <w:r w:rsidRPr="004A58EF">
        <w:rPr>
          <w:i w:val="0"/>
          <w:noProof/>
        </w:rPr>
        <w:t>Option 3: UE triggers L1 event reporting when the threshold is continuously satisfied within a period of time (same as TTT).</w:t>
      </w:r>
    </w:p>
    <w:p w14:paraId="3375943C" w14:textId="77777777" w:rsidR="004A58EF" w:rsidRPr="004A58EF" w:rsidRDefault="004A58EF">
      <w:pPr>
        <w:pStyle w:val="TOC1"/>
        <w:tabs>
          <w:tab w:val="left" w:pos="1320"/>
          <w:tab w:val="right" w:leader="dot" w:pos="9650"/>
        </w:tabs>
        <w:spacing w:before="120" w:after="120"/>
        <w:rPr>
          <w:rFonts w:asciiTheme="minorHAnsi" w:eastAsia="宋体" w:hAnsiTheme="minorHAnsi" w:cstheme="minorBidi"/>
          <w:b w:val="0"/>
          <w:i w:val="0"/>
          <w:noProof/>
          <w:kern w:val="0"/>
          <w:sz w:val="22"/>
          <w:szCs w:val="22"/>
        </w:rPr>
      </w:pPr>
      <w:r w:rsidRPr="004A58EF">
        <w:rPr>
          <w:i w:val="0"/>
          <w:noProof/>
          <w:color w:val="000000"/>
        </w:rPr>
        <w:t>Proposal 5:</w:t>
      </w:r>
      <w:r w:rsidRPr="004A58EF">
        <w:rPr>
          <w:rFonts w:asciiTheme="minorHAnsi" w:eastAsia="宋体" w:hAnsiTheme="minorHAnsi" w:cstheme="minorBidi"/>
          <w:b w:val="0"/>
          <w:i w:val="0"/>
          <w:noProof/>
          <w:kern w:val="0"/>
          <w:sz w:val="22"/>
          <w:szCs w:val="22"/>
        </w:rPr>
        <w:tab/>
      </w:r>
      <w:r w:rsidRPr="004A58EF">
        <w:rPr>
          <w:i w:val="0"/>
          <w:noProof/>
        </w:rPr>
        <w:t>RAN2 to discuss which layer is responsible for L1 event evaluation and inform RAN1 about RAN2’s preference:</w:t>
      </w:r>
    </w:p>
    <w:p w14:paraId="40C4860F" w14:textId="77777777" w:rsidR="004A58EF" w:rsidRPr="004A58EF" w:rsidRDefault="004A58EF">
      <w:pPr>
        <w:pStyle w:val="TOC2"/>
        <w:tabs>
          <w:tab w:val="left" w:pos="880"/>
          <w:tab w:val="right" w:leader="dot" w:pos="9650"/>
        </w:tabs>
        <w:spacing w:before="120" w:after="120"/>
        <w:ind w:left="400"/>
        <w:rPr>
          <w:rFonts w:asciiTheme="minorHAnsi" w:eastAsia="宋体" w:hAnsiTheme="minorHAnsi" w:cstheme="minorBidi"/>
          <w:b w:val="0"/>
          <w:i w:val="0"/>
          <w:noProof/>
          <w:kern w:val="0"/>
          <w:sz w:val="22"/>
          <w:szCs w:val="22"/>
        </w:rPr>
      </w:pPr>
      <w:r w:rsidRPr="004A58EF">
        <w:rPr>
          <w:rFonts w:ascii="Arial" w:hAnsi="Arial" w:cs="Arial"/>
          <w:b w:val="0"/>
          <w:i w:val="0"/>
          <w:noProof/>
        </w:rPr>
        <w:t>•</w:t>
      </w:r>
      <w:r w:rsidRPr="004A58EF">
        <w:rPr>
          <w:rFonts w:asciiTheme="minorHAnsi" w:eastAsia="宋体" w:hAnsiTheme="minorHAnsi" w:cstheme="minorBidi"/>
          <w:b w:val="0"/>
          <w:i w:val="0"/>
          <w:noProof/>
          <w:kern w:val="0"/>
          <w:sz w:val="22"/>
          <w:szCs w:val="22"/>
        </w:rPr>
        <w:tab/>
      </w:r>
      <w:r w:rsidRPr="004A58EF">
        <w:rPr>
          <w:i w:val="0"/>
          <w:noProof/>
        </w:rPr>
        <w:t>Option 1: UE’s MAC layer;</w:t>
      </w:r>
    </w:p>
    <w:p w14:paraId="4E57B322" w14:textId="77777777" w:rsidR="004A58EF" w:rsidRPr="004A58EF" w:rsidRDefault="004A58EF">
      <w:pPr>
        <w:pStyle w:val="TOC2"/>
        <w:tabs>
          <w:tab w:val="left" w:pos="880"/>
          <w:tab w:val="right" w:leader="dot" w:pos="9650"/>
        </w:tabs>
        <w:spacing w:before="120" w:after="120"/>
        <w:ind w:left="400"/>
        <w:rPr>
          <w:rFonts w:asciiTheme="minorHAnsi" w:eastAsia="宋体" w:hAnsiTheme="minorHAnsi" w:cstheme="minorBidi"/>
          <w:b w:val="0"/>
          <w:i w:val="0"/>
          <w:noProof/>
          <w:kern w:val="0"/>
          <w:sz w:val="22"/>
          <w:szCs w:val="22"/>
        </w:rPr>
      </w:pPr>
      <w:r w:rsidRPr="004A58EF">
        <w:rPr>
          <w:rFonts w:ascii="Arial" w:hAnsi="Arial" w:cs="Arial"/>
          <w:b w:val="0"/>
          <w:i w:val="0"/>
          <w:noProof/>
        </w:rPr>
        <w:t>•</w:t>
      </w:r>
      <w:r w:rsidRPr="004A58EF">
        <w:rPr>
          <w:rFonts w:asciiTheme="minorHAnsi" w:eastAsia="宋体" w:hAnsiTheme="minorHAnsi" w:cstheme="minorBidi"/>
          <w:b w:val="0"/>
          <w:i w:val="0"/>
          <w:noProof/>
          <w:kern w:val="0"/>
          <w:sz w:val="22"/>
          <w:szCs w:val="22"/>
        </w:rPr>
        <w:tab/>
      </w:r>
      <w:r w:rsidRPr="004A58EF">
        <w:rPr>
          <w:i w:val="0"/>
          <w:noProof/>
        </w:rPr>
        <w:t>Option 2: UE’s physical layer.</w:t>
      </w:r>
    </w:p>
    <w:p w14:paraId="157FF659" w14:textId="77777777" w:rsidR="004A58EF" w:rsidRPr="004A58EF" w:rsidRDefault="004A58EF">
      <w:pPr>
        <w:pStyle w:val="TOC1"/>
        <w:tabs>
          <w:tab w:val="left" w:pos="1320"/>
          <w:tab w:val="right" w:leader="dot" w:pos="9650"/>
        </w:tabs>
        <w:spacing w:before="120" w:after="120"/>
        <w:rPr>
          <w:rFonts w:asciiTheme="minorHAnsi" w:eastAsia="宋体" w:hAnsiTheme="minorHAnsi" w:cstheme="minorBidi"/>
          <w:b w:val="0"/>
          <w:i w:val="0"/>
          <w:noProof/>
          <w:kern w:val="0"/>
          <w:sz w:val="22"/>
          <w:szCs w:val="22"/>
        </w:rPr>
      </w:pPr>
      <w:r w:rsidRPr="004A58EF">
        <w:rPr>
          <w:i w:val="0"/>
          <w:noProof/>
          <w:color w:val="000000"/>
        </w:rPr>
        <w:lastRenderedPageBreak/>
        <w:t>Proposal 6:</w:t>
      </w:r>
      <w:r w:rsidRPr="004A58EF">
        <w:rPr>
          <w:rFonts w:asciiTheme="minorHAnsi" w:eastAsia="宋体" w:hAnsiTheme="minorHAnsi" w:cstheme="minorBidi"/>
          <w:b w:val="0"/>
          <w:i w:val="0"/>
          <w:noProof/>
          <w:kern w:val="0"/>
          <w:sz w:val="22"/>
          <w:szCs w:val="22"/>
        </w:rPr>
        <w:tab/>
      </w:r>
      <w:r w:rsidRPr="004A58EF">
        <w:rPr>
          <w:i w:val="0"/>
          <w:noProof/>
        </w:rPr>
        <w:t>RAN2 to discuss how to transmit the L1 measurement reporting to the NW and inform RAN1 about RAN2’s preference:</w:t>
      </w:r>
    </w:p>
    <w:p w14:paraId="691A6363" w14:textId="77777777" w:rsidR="004A58EF" w:rsidRPr="004A58EF" w:rsidRDefault="004A58EF">
      <w:pPr>
        <w:pStyle w:val="TOC2"/>
        <w:tabs>
          <w:tab w:val="left" w:pos="880"/>
          <w:tab w:val="right" w:leader="dot" w:pos="9650"/>
        </w:tabs>
        <w:spacing w:before="120" w:after="120"/>
        <w:ind w:left="400"/>
        <w:rPr>
          <w:rFonts w:asciiTheme="minorHAnsi" w:eastAsia="宋体" w:hAnsiTheme="minorHAnsi" w:cstheme="minorBidi"/>
          <w:b w:val="0"/>
          <w:i w:val="0"/>
          <w:noProof/>
          <w:kern w:val="0"/>
          <w:sz w:val="22"/>
          <w:szCs w:val="22"/>
        </w:rPr>
      </w:pPr>
      <w:r w:rsidRPr="004A58EF">
        <w:rPr>
          <w:rFonts w:ascii="Arial" w:hAnsi="Arial" w:cs="Arial"/>
          <w:b w:val="0"/>
          <w:i w:val="0"/>
          <w:noProof/>
        </w:rPr>
        <w:t>•</w:t>
      </w:r>
      <w:r w:rsidRPr="004A58EF">
        <w:rPr>
          <w:rFonts w:asciiTheme="minorHAnsi" w:eastAsia="宋体" w:hAnsiTheme="minorHAnsi" w:cstheme="minorBidi"/>
          <w:b w:val="0"/>
          <w:i w:val="0"/>
          <w:noProof/>
          <w:kern w:val="0"/>
          <w:sz w:val="22"/>
          <w:szCs w:val="22"/>
        </w:rPr>
        <w:tab/>
      </w:r>
      <w:r w:rsidRPr="004A58EF">
        <w:rPr>
          <w:i w:val="0"/>
          <w:noProof/>
        </w:rPr>
        <w:t>Option 1: MAC CE (e.g. if option 1 in P5 is adopted);</w:t>
      </w:r>
    </w:p>
    <w:p w14:paraId="3463A981" w14:textId="77777777" w:rsidR="004A58EF" w:rsidRPr="004A58EF" w:rsidRDefault="004A58EF">
      <w:pPr>
        <w:pStyle w:val="TOC2"/>
        <w:tabs>
          <w:tab w:val="left" w:pos="880"/>
          <w:tab w:val="right" w:leader="dot" w:pos="9650"/>
        </w:tabs>
        <w:spacing w:before="120" w:after="120"/>
        <w:ind w:left="400"/>
        <w:rPr>
          <w:rFonts w:asciiTheme="minorHAnsi" w:eastAsia="宋体" w:hAnsiTheme="minorHAnsi" w:cstheme="minorBidi"/>
          <w:b w:val="0"/>
          <w:i w:val="0"/>
          <w:noProof/>
          <w:kern w:val="0"/>
          <w:sz w:val="22"/>
          <w:szCs w:val="22"/>
        </w:rPr>
      </w:pPr>
      <w:r w:rsidRPr="004A58EF">
        <w:rPr>
          <w:rFonts w:ascii="Arial" w:hAnsi="Arial" w:cs="Arial"/>
          <w:b w:val="0"/>
          <w:i w:val="0"/>
          <w:noProof/>
        </w:rPr>
        <w:t>•</w:t>
      </w:r>
      <w:r w:rsidRPr="004A58EF">
        <w:rPr>
          <w:rFonts w:asciiTheme="minorHAnsi" w:eastAsia="宋体" w:hAnsiTheme="minorHAnsi" w:cstheme="minorBidi"/>
          <w:b w:val="0"/>
          <w:i w:val="0"/>
          <w:noProof/>
          <w:kern w:val="0"/>
          <w:sz w:val="22"/>
          <w:szCs w:val="22"/>
        </w:rPr>
        <w:tab/>
      </w:r>
      <w:r w:rsidRPr="004A58EF">
        <w:rPr>
          <w:i w:val="0"/>
          <w:noProof/>
        </w:rPr>
        <w:t>Option 2: UCI (e.g. if option 2 in P5 is adopted).</w:t>
      </w:r>
    </w:p>
    <w:p w14:paraId="7872E4A3" w14:textId="175C28B9" w:rsidR="00852DEE" w:rsidRDefault="00CE5620">
      <w:pPr>
        <w:spacing w:before="120" w:after="120"/>
      </w:pPr>
      <w:r w:rsidRPr="004A58EF">
        <w:fldChar w:fldCharType="end"/>
      </w:r>
    </w:p>
    <w:p w14:paraId="6ABA307B" w14:textId="77777777" w:rsidR="00852DEE" w:rsidRDefault="00CE5620">
      <w:pPr>
        <w:pStyle w:val="1"/>
        <w:spacing w:before="120" w:after="120"/>
        <w:rPr>
          <w:rFonts w:eastAsia="宋体"/>
        </w:rPr>
      </w:pPr>
      <w:r>
        <w:rPr>
          <w:rFonts w:eastAsia="宋体" w:hint="eastAsia"/>
        </w:rPr>
        <w:t>Reference</w:t>
      </w:r>
      <w:r>
        <w:rPr>
          <w:rFonts w:eastAsia="宋体"/>
        </w:rPr>
        <w:t>s</w:t>
      </w:r>
    </w:p>
    <w:p w14:paraId="4D6D1337" w14:textId="346F189D" w:rsidR="002729B9" w:rsidRPr="002729B9" w:rsidRDefault="002729B9" w:rsidP="002729B9">
      <w:pPr>
        <w:pStyle w:val="References"/>
        <w:spacing w:before="120" w:after="120"/>
      </w:pPr>
      <w:r w:rsidRPr="002729B9">
        <w:t>RP-234036  New WID: NR mobility enhancements Phase 4</w:t>
      </w:r>
    </w:p>
    <w:p w14:paraId="46E3F2DD" w14:textId="3D219C11" w:rsidR="00852DEE" w:rsidRPr="00D1674B" w:rsidRDefault="00852DEE" w:rsidP="002729B9">
      <w:pPr>
        <w:pStyle w:val="References"/>
        <w:numPr>
          <w:ilvl w:val="0"/>
          <w:numId w:val="0"/>
        </w:numPr>
        <w:spacing w:before="120" w:after="120"/>
        <w:ind w:left="360" w:hanging="360"/>
        <w:rPr>
          <w:szCs w:val="20"/>
        </w:rPr>
      </w:pPr>
    </w:p>
    <w:sectPr w:rsidR="00852DEE" w:rsidRPr="00D1674B">
      <w:headerReference w:type="even" r:id="rId9"/>
      <w:headerReference w:type="default" r:id="rId10"/>
      <w:footerReference w:type="even" r:id="rId11"/>
      <w:footerReference w:type="default" r:id="rId12"/>
      <w:headerReference w:type="first" r:id="rId13"/>
      <w:footerReference w:type="first" r:id="rId14"/>
      <w:pgSz w:w="12240" w:h="15840"/>
      <w:pgMar w:top="1440" w:right="1202" w:bottom="1440" w:left="1378"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87BDAF" w14:textId="77777777" w:rsidR="004B44E9" w:rsidRDefault="004B44E9">
      <w:pPr>
        <w:spacing w:before="120" w:after="120" w:line="240" w:lineRule="auto"/>
      </w:pPr>
      <w:r>
        <w:separator/>
      </w:r>
    </w:p>
  </w:endnote>
  <w:endnote w:type="continuationSeparator" w:id="0">
    <w:p w14:paraId="649C5E71" w14:textId="77777777" w:rsidR="004B44E9" w:rsidRDefault="004B44E9">
      <w:pPr>
        <w:spacing w:before="120" w:after="12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Microsoft YaHei UI">
    <w:panose1 w:val="020B0503020204020204"/>
    <w:charset w:val="86"/>
    <w:family w:val="swiss"/>
    <w:pitch w:val="variable"/>
    <w:sig w:usb0="80000287" w:usb1="2ACF3C50" w:usb2="00000016" w:usb3="00000000" w:csb0="0004001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41ED0" w14:textId="77777777" w:rsidR="00852DEE" w:rsidRDefault="00852DEE">
    <w:pPr>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ADF81" w14:textId="77777777" w:rsidR="00BE4EC5" w:rsidRDefault="00BE4EC5">
    <w:pPr>
      <w:pStyle w:val="a8"/>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B531A7" w14:textId="77777777" w:rsidR="00852DEE" w:rsidRDefault="00852DEE">
    <w:pPr>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5128F6" w14:textId="77777777" w:rsidR="004B44E9" w:rsidRDefault="004B44E9">
      <w:pPr>
        <w:spacing w:before="120" w:after="120" w:line="240" w:lineRule="auto"/>
      </w:pPr>
      <w:r>
        <w:separator/>
      </w:r>
    </w:p>
  </w:footnote>
  <w:footnote w:type="continuationSeparator" w:id="0">
    <w:p w14:paraId="54FE3E5A" w14:textId="77777777" w:rsidR="004B44E9" w:rsidRDefault="004B44E9">
      <w:pPr>
        <w:spacing w:before="120" w:after="12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A4651E" w14:textId="77777777" w:rsidR="00852DEE" w:rsidRDefault="00852DEE">
    <w:pPr>
      <w:pStyle w:val="aa"/>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B79C72" w14:textId="77777777" w:rsidR="00BE4EC5" w:rsidRDefault="00BE4EC5">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E74D6B" w14:textId="77777777" w:rsidR="00852DEE" w:rsidRDefault="00852DEE">
    <w:pPr>
      <w:pStyle w:val="aa"/>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5C88A21"/>
    <w:multiLevelType w:val="multilevel"/>
    <w:tmpl w:val="85C88A21"/>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B15F0BA4"/>
    <w:multiLevelType w:val="singleLevel"/>
    <w:tmpl w:val="B15F0BA4"/>
    <w:lvl w:ilvl="0">
      <w:start w:val="1"/>
      <w:numFmt w:val="bullet"/>
      <w:pStyle w:val="3rdlevelproposal"/>
      <w:lvlText w:val="-"/>
      <w:lvlJc w:val="left"/>
      <w:pPr>
        <w:ind w:left="420" w:hanging="420"/>
      </w:pPr>
      <w:rPr>
        <w:rFonts w:ascii="Arial" w:hAnsi="Arial" w:cs="Arial" w:hint="default"/>
      </w:rPr>
    </w:lvl>
  </w:abstractNum>
  <w:abstractNum w:abstractNumId="2" w15:restartNumberingAfterBreak="0">
    <w:nsid w:val="01D624E1"/>
    <w:multiLevelType w:val="hybridMultilevel"/>
    <w:tmpl w:val="0D3C2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10BF193D"/>
    <w:multiLevelType w:val="hybridMultilevel"/>
    <w:tmpl w:val="B99C4CA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AC6EC5"/>
    <w:multiLevelType w:val="hybridMultilevel"/>
    <w:tmpl w:val="92E83194"/>
    <w:lvl w:ilvl="0" w:tplc="7DC436CD">
      <w:start w:val="1"/>
      <w:numFmt w:val="bullet"/>
      <w:lvlText w:val="•"/>
      <w:lvlJc w:val="left"/>
      <w:pPr>
        <w:ind w:left="720" w:hanging="360"/>
      </w:pPr>
      <w:rPr>
        <w:rFonts w:ascii="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7" w15:restartNumberingAfterBreak="0">
    <w:nsid w:val="400A518C"/>
    <w:multiLevelType w:val="multilevel"/>
    <w:tmpl w:val="400A518C"/>
    <w:lvl w:ilvl="0">
      <w:start w:val="1"/>
      <w:numFmt w:val="decimal"/>
      <w:pStyle w:val="1"/>
      <w:suff w:val="nothing"/>
      <w:lvlText w:val="%1  "/>
      <w:lvlJc w:val="left"/>
      <w:pPr>
        <w:tabs>
          <w:tab w:val="left" w:pos="-4820"/>
        </w:tabs>
        <w:ind w:left="142" w:firstLine="0"/>
      </w:pPr>
      <w:rPr>
        <w:rFonts w:ascii="Arial" w:eastAsia="黑体" w:hAnsi="Arial" w:hint="default"/>
        <w:b w:val="0"/>
        <w:i w:val="0"/>
        <w:sz w:val="32"/>
        <w:szCs w:val="32"/>
        <w:lang w:val="en-US"/>
      </w:rPr>
    </w:lvl>
    <w:lvl w:ilvl="1">
      <w:start w:val="1"/>
      <w:numFmt w:val="decimal"/>
      <w:pStyle w:val="2"/>
      <w:suff w:val="nothing"/>
      <w:lvlText w:val="%1.%2  "/>
      <w:lvlJc w:val="left"/>
      <w:pPr>
        <w:tabs>
          <w:tab w:val="left" w:pos="0"/>
        </w:tabs>
        <w:ind w:left="993" w:firstLine="0"/>
      </w:pPr>
      <w:rPr>
        <w:rFonts w:ascii="Arial" w:hAnsi="Arial" w:cs="Times New Roman" w:hint="default"/>
        <w:b w:val="0"/>
        <w:bCs w:val="0"/>
        <w:i w:val="0"/>
        <w:iCs w:val="0"/>
        <w:caps w:val="0"/>
        <w:smallCaps w:val="0"/>
        <w:strike w:val="0"/>
        <w:dstrike w:val="0"/>
        <w:vanish w:val="0"/>
        <w:color w:val="000000"/>
        <w:spacing w:val="0"/>
        <w:kern w:val="0"/>
        <w:position w:val="0"/>
        <w:sz w:val="28"/>
        <w:szCs w:val="28"/>
        <w:u w:val="none"/>
        <w:vertAlign w:val="baseline"/>
      </w:rPr>
    </w:lvl>
    <w:lvl w:ilvl="2">
      <w:start w:val="1"/>
      <w:numFmt w:val="decimal"/>
      <w:pStyle w:val="3"/>
      <w:suff w:val="nothing"/>
      <w:lvlText w:val="%1.%2.%3  "/>
      <w:lvlJc w:val="left"/>
      <w:pPr>
        <w:ind w:left="142" w:firstLine="0"/>
      </w:pPr>
      <w:rPr>
        <w:b w:val="0"/>
        <w:bCs w:val="0"/>
        <w:i w:val="0"/>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黑体" w:hAnsi="Arial" w:hint="default"/>
        <w:b w:val="0"/>
        <w:i w:val="0"/>
        <w:sz w:val="18"/>
        <w:szCs w:val="18"/>
      </w:rPr>
    </w:lvl>
    <w:lvl w:ilvl="8">
      <w:start w:val="1"/>
      <w:numFmt w:val="decimal"/>
      <w:lvlRestart w:val="0"/>
      <w:suff w:val="space"/>
      <w:lvlText w:val="表%9"/>
      <w:lvlJc w:val="center"/>
      <w:pPr>
        <w:ind w:left="2694" w:firstLine="0"/>
      </w:pPr>
      <w:rPr>
        <w:rFonts w:ascii="Arial" w:eastAsia="黑体" w:hAnsi="Arial" w:hint="default"/>
        <w:b w:val="0"/>
        <w:i w:val="0"/>
        <w:sz w:val="18"/>
        <w:szCs w:val="18"/>
      </w:rPr>
    </w:lvl>
  </w:abstractNum>
  <w:abstractNum w:abstractNumId="8" w15:restartNumberingAfterBreak="0">
    <w:nsid w:val="4F052B59"/>
    <w:multiLevelType w:val="multilevel"/>
    <w:tmpl w:val="4F052B59"/>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9" w15:restartNumberingAfterBreak="0">
    <w:nsid w:val="508BE803"/>
    <w:multiLevelType w:val="singleLevel"/>
    <w:tmpl w:val="508BE803"/>
    <w:lvl w:ilvl="0">
      <w:start w:val="1"/>
      <w:numFmt w:val="bullet"/>
      <w:pStyle w:val="3rdlevelobservation"/>
      <w:lvlText w:val="-"/>
      <w:lvlJc w:val="left"/>
      <w:pPr>
        <w:ind w:left="420" w:hanging="420"/>
      </w:pPr>
      <w:rPr>
        <w:rFonts w:ascii="Arial" w:hAnsi="Arial" w:cs="Arial" w:hint="default"/>
      </w:rPr>
    </w:lvl>
  </w:abstractNum>
  <w:abstractNum w:abstractNumId="10" w15:restartNumberingAfterBreak="0">
    <w:nsid w:val="55475EB1"/>
    <w:multiLevelType w:val="hybridMultilevel"/>
    <w:tmpl w:val="2C80AB24"/>
    <w:lvl w:ilvl="0" w:tplc="EE28152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1" w15:restartNumberingAfterBreak="0">
    <w:nsid w:val="5D763755"/>
    <w:multiLevelType w:val="multilevel"/>
    <w:tmpl w:val="5D763755"/>
    <w:lvl w:ilvl="0">
      <w:start w:val="1"/>
      <w:numFmt w:val="decimal"/>
      <w:lvlText w:val="Proposal %1: "/>
      <w:lvlJc w:val="left"/>
      <w:pPr>
        <w:ind w:left="420" w:hanging="420"/>
      </w:pPr>
      <w:rPr>
        <w:rFonts w:ascii="Times New Roman" w:hAnsi="Times New Roman" w:hint="default"/>
        <w:b/>
        <w:bCs/>
        <w:caps w:val="0"/>
        <w:smallCaps w:val="0"/>
        <w:strike w:val="0"/>
        <w:dstrike w:val="0"/>
        <w:vanish w:val="0"/>
        <w:color w:val="000000"/>
        <w:spacing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613F6FBB"/>
    <w:multiLevelType w:val="hybridMultilevel"/>
    <w:tmpl w:val="3E3612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C6659AC"/>
    <w:multiLevelType w:val="hybridMultilevel"/>
    <w:tmpl w:val="E30863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0110F9F"/>
    <w:multiLevelType w:val="multilevel"/>
    <w:tmpl w:val="70110F9F"/>
    <w:lvl w:ilvl="0">
      <w:start w:val="1"/>
      <w:numFmt w:val="decimal"/>
      <w:pStyle w:val="ZTE-Observation-2021"/>
      <w:lvlText w:val="Observation %1: "/>
      <w:lvlJc w:val="left"/>
      <w:pPr>
        <w:ind w:left="284" w:hanging="284"/>
      </w:pPr>
      <w:rPr>
        <w:rFonts w:hint="default"/>
        <w:b/>
        <w:bCs w:val="0"/>
        <w:i/>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1">
      <w:start w:val="1"/>
      <w:numFmt w:val="lowerLetter"/>
      <w:lvlText w:val="%2)"/>
      <w:lvlJc w:val="left"/>
      <w:pPr>
        <w:ind w:left="704" w:hanging="284"/>
      </w:pPr>
      <w:rPr>
        <w:rFonts w:hint="eastAsia"/>
      </w:rPr>
    </w:lvl>
    <w:lvl w:ilvl="2">
      <w:start w:val="1"/>
      <w:numFmt w:val="lowerRoman"/>
      <w:lvlText w:val="%3."/>
      <w:lvlJc w:val="right"/>
      <w:pPr>
        <w:ind w:left="1124" w:hanging="284"/>
      </w:pPr>
      <w:rPr>
        <w:rFonts w:hint="eastAsia"/>
      </w:rPr>
    </w:lvl>
    <w:lvl w:ilvl="3">
      <w:start w:val="1"/>
      <w:numFmt w:val="decimal"/>
      <w:lvlText w:val="%4."/>
      <w:lvlJc w:val="left"/>
      <w:pPr>
        <w:ind w:left="1544" w:hanging="284"/>
      </w:pPr>
      <w:rPr>
        <w:rFonts w:hint="eastAsia"/>
      </w:rPr>
    </w:lvl>
    <w:lvl w:ilvl="4">
      <w:start w:val="1"/>
      <w:numFmt w:val="lowerLetter"/>
      <w:lvlText w:val="%5)"/>
      <w:lvlJc w:val="left"/>
      <w:pPr>
        <w:ind w:left="1964" w:hanging="284"/>
      </w:pPr>
      <w:rPr>
        <w:rFonts w:hint="eastAsia"/>
      </w:rPr>
    </w:lvl>
    <w:lvl w:ilvl="5">
      <w:start w:val="1"/>
      <w:numFmt w:val="lowerRoman"/>
      <w:lvlText w:val="%6."/>
      <w:lvlJc w:val="right"/>
      <w:pPr>
        <w:ind w:left="2384" w:hanging="284"/>
      </w:pPr>
      <w:rPr>
        <w:rFonts w:hint="eastAsia"/>
      </w:rPr>
    </w:lvl>
    <w:lvl w:ilvl="6">
      <w:start w:val="1"/>
      <w:numFmt w:val="decimal"/>
      <w:lvlText w:val="%7."/>
      <w:lvlJc w:val="left"/>
      <w:pPr>
        <w:ind w:left="2804" w:hanging="284"/>
      </w:pPr>
      <w:rPr>
        <w:rFonts w:hint="eastAsia"/>
      </w:rPr>
    </w:lvl>
    <w:lvl w:ilvl="7">
      <w:start w:val="1"/>
      <w:numFmt w:val="lowerLetter"/>
      <w:lvlText w:val="%8)"/>
      <w:lvlJc w:val="left"/>
      <w:pPr>
        <w:ind w:left="3224" w:hanging="284"/>
      </w:pPr>
      <w:rPr>
        <w:rFonts w:hint="eastAsia"/>
      </w:rPr>
    </w:lvl>
    <w:lvl w:ilvl="8">
      <w:start w:val="1"/>
      <w:numFmt w:val="lowerRoman"/>
      <w:lvlText w:val="%9."/>
      <w:lvlJc w:val="right"/>
      <w:pPr>
        <w:ind w:left="3644" w:hanging="284"/>
      </w:pPr>
      <w:rPr>
        <w:rFonts w:hint="eastAsia"/>
      </w:rPr>
    </w:lvl>
  </w:abstractNum>
  <w:abstractNum w:abstractNumId="15"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lang w:val="en-GB"/>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7BED18BC"/>
    <w:multiLevelType w:val="multilevel"/>
    <w:tmpl w:val="7BED18BC"/>
    <w:lvl w:ilvl="0">
      <w:start w:val="1"/>
      <w:numFmt w:val="decimal"/>
      <w:lvlText w:val="%1."/>
      <w:lvlJc w:val="left"/>
      <w:pPr>
        <w:tabs>
          <w:tab w:val="left" w:pos="567"/>
        </w:tabs>
        <w:ind w:left="567" w:hanging="567"/>
      </w:pPr>
      <w:rPr>
        <w:rFonts w:hint="default"/>
        <w:u w:val="none"/>
      </w:rPr>
    </w:lvl>
    <w:lvl w:ilvl="1">
      <w:start w:val="1"/>
      <w:numFmt w:val="decimal"/>
      <w:lvlText w:val="%1.%2."/>
      <w:lvlJc w:val="left"/>
      <w:pPr>
        <w:tabs>
          <w:tab w:val="left" w:pos="-806"/>
        </w:tabs>
        <w:ind w:left="-806" w:hanging="567"/>
      </w:pPr>
      <w:rPr>
        <w:rFonts w:hint="default"/>
        <w:u w:val="none"/>
      </w:rPr>
    </w:lvl>
    <w:lvl w:ilvl="2">
      <w:start w:val="1"/>
      <w:numFmt w:val="decimal"/>
      <w:lvlText w:val="%1.%2.%3"/>
      <w:lvlJc w:val="left"/>
      <w:pPr>
        <w:tabs>
          <w:tab w:val="left" w:pos="-5500"/>
        </w:tabs>
        <w:ind w:left="-2949" w:hanging="1304"/>
      </w:pPr>
      <w:rPr>
        <w:rFonts w:hint="default"/>
        <w:u w:val="none"/>
      </w:rPr>
    </w:lvl>
    <w:lvl w:ilvl="3">
      <w:start w:val="1"/>
      <w:numFmt w:val="decimal"/>
      <w:lvlText w:val="%1.%2.%3.%4"/>
      <w:lvlJc w:val="left"/>
      <w:pPr>
        <w:tabs>
          <w:tab w:val="left" w:pos="-5500"/>
        </w:tabs>
        <w:ind w:left="-2949" w:hanging="1304"/>
      </w:pPr>
      <w:rPr>
        <w:rFonts w:hint="default"/>
        <w:u w:val="none"/>
      </w:rPr>
    </w:lvl>
    <w:lvl w:ilvl="4">
      <w:start w:val="1"/>
      <w:numFmt w:val="decimal"/>
      <w:lvlText w:val="%1.%2.%3.%4.%5"/>
      <w:lvlJc w:val="left"/>
      <w:pPr>
        <w:tabs>
          <w:tab w:val="left" w:pos="-5500"/>
        </w:tabs>
        <w:ind w:left="-5500" w:firstLine="0"/>
      </w:pPr>
      <w:rPr>
        <w:rFonts w:hint="default"/>
      </w:rPr>
    </w:lvl>
    <w:lvl w:ilvl="5">
      <w:start w:val="1"/>
      <w:numFmt w:val="decimal"/>
      <w:lvlText w:val="%1.%2.%3.%4.%5.%6"/>
      <w:lvlJc w:val="left"/>
      <w:pPr>
        <w:tabs>
          <w:tab w:val="left" w:pos="-5500"/>
        </w:tabs>
        <w:ind w:left="-5500" w:firstLine="0"/>
      </w:pPr>
      <w:rPr>
        <w:rFonts w:hint="default"/>
      </w:rPr>
    </w:lvl>
    <w:lvl w:ilvl="6">
      <w:start w:val="1"/>
      <w:numFmt w:val="decimal"/>
      <w:lvlText w:val="%1.%2.%3.%4.%5.%6.%7"/>
      <w:lvlJc w:val="left"/>
      <w:pPr>
        <w:tabs>
          <w:tab w:val="left" w:pos="-5500"/>
        </w:tabs>
        <w:ind w:left="-5500" w:firstLine="0"/>
      </w:pPr>
      <w:rPr>
        <w:rFonts w:hint="default"/>
      </w:rPr>
    </w:lvl>
    <w:lvl w:ilvl="7">
      <w:start w:val="1"/>
      <w:numFmt w:val="decimal"/>
      <w:lvlText w:val="%1.%2.%3.%4.%5.%6.%7.%8"/>
      <w:lvlJc w:val="left"/>
      <w:pPr>
        <w:tabs>
          <w:tab w:val="left" w:pos="-5500"/>
        </w:tabs>
        <w:ind w:left="-5500" w:firstLine="0"/>
      </w:pPr>
      <w:rPr>
        <w:rFonts w:hint="default"/>
      </w:rPr>
    </w:lvl>
    <w:lvl w:ilvl="8">
      <w:start w:val="1"/>
      <w:numFmt w:val="decimal"/>
      <w:lvlText w:val="%1.%2.%3.%4.%5.%6.%7.%8.%9"/>
      <w:lvlJc w:val="left"/>
      <w:pPr>
        <w:tabs>
          <w:tab w:val="left" w:pos="-5500"/>
        </w:tabs>
        <w:ind w:left="-5500" w:firstLine="0"/>
      </w:pPr>
      <w:rPr>
        <w:rFonts w:hint="default"/>
      </w:rPr>
    </w:lvl>
  </w:abstractNum>
  <w:abstractNum w:abstractNumId="17" w15:restartNumberingAfterBreak="0">
    <w:nsid w:val="7DC436CD"/>
    <w:multiLevelType w:val="singleLevel"/>
    <w:tmpl w:val="7DC436CD"/>
    <w:lvl w:ilvl="0">
      <w:start w:val="1"/>
      <w:numFmt w:val="bullet"/>
      <w:lvlText w:val="•"/>
      <w:lvlJc w:val="left"/>
      <w:pPr>
        <w:tabs>
          <w:tab w:val="left" w:pos="420"/>
        </w:tabs>
        <w:ind w:left="420" w:hanging="378"/>
      </w:pPr>
      <w:rPr>
        <w:rFonts w:ascii="Arial" w:hAnsi="Arial" w:cs="Arial" w:hint="default"/>
      </w:rPr>
    </w:lvl>
  </w:abstractNum>
  <w:num w:numId="1">
    <w:abstractNumId w:val="7"/>
  </w:num>
  <w:num w:numId="2">
    <w:abstractNumId w:val="14"/>
  </w:num>
  <w:num w:numId="3">
    <w:abstractNumId w:val="11"/>
  </w:num>
  <w:num w:numId="4">
    <w:abstractNumId w:val="17"/>
  </w:num>
  <w:num w:numId="5">
    <w:abstractNumId w:val="1"/>
  </w:num>
  <w:num w:numId="6">
    <w:abstractNumId w:val="9"/>
  </w:num>
  <w:num w:numId="7">
    <w:abstractNumId w:val="6"/>
  </w:num>
  <w:num w:numId="8">
    <w:abstractNumId w:val="15"/>
  </w:num>
  <w:num w:numId="9">
    <w:abstractNumId w:val="8"/>
  </w:num>
  <w:num w:numId="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 w:numId="12">
    <w:abstractNumId w:val="16"/>
  </w:num>
  <w:num w:numId="13">
    <w:abstractNumId w:val="10"/>
  </w:num>
  <w:num w:numId="14">
    <w:abstractNumId w:val="4"/>
  </w:num>
  <w:num w:numId="15">
    <w:abstractNumId w:val="13"/>
  </w:num>
  <w:num w:numId="16">
    <w:abstractNumId w:val="11"/>
  </w:num>
  <w:num w:numId="17">
    <w:abstractNumId w:val="17"/>
  </w:num>
  <w:num w:numId="18">
    <w:abstractNumId w:val="17"/>
  </w:num>
  <w:num w:numId="19">
    <w:abstractNumId w:val="0"/>
  </w:num>
  <w:num w:numId="20">
    <w:abstractNumId w:val="2"/>
  </w:num>
  <w:num w:numId="21">
    <w:abstractNumId w:val="12"/>
  </w:num>
  <w:num w:numId="22">
    <w:abstractNumId w:val="5"/>
  </w:num>
  <w:num w:numId="23">
    <w:abstractNumId w:val="14"/>
  </w:num>
  <w:num w:numId="24">
    <w:abstractNumId w:val="14"/>
  </w:num>
  <w:num w:numId="25">
    <w:abstractNumId w:val="14"/>
  </w:num>
  <w:num w:numId="26">
    <w:abstractNumId w:val="14"/>
  </w:num>
  <w:num w:numId="2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doNotDisplayPageBoundaries/>
  <w:bordersDoNotSurroundHeader/>
  <w:bordersDoNotSurroundFooter/>
  <w:proofState w:spelling="clean" w:grammar="clean"/>
  <w:defaultTabStop w:val="0"/>
  <w:drawingGridHorizontalSpacing w:val="120"/>
  <w:drawingGridVerticalSpacing w:val="120"/>
  <w:doNotUseMarginsForDrawingGridOrigin/>
  <w:drawingGridHorizontalOrigin w:val="1800"/>
  <w:drawingGridVerticalOrigin w:val="1440"/>
  <w:doNotShadeFormData/>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6FC2"/>
    <w:rsid w:val="00011428"/>
    <w:rsid w:val="000176EA"/>
    <w:rsid w:val="00044B96"/>
    <w:rsid w:val="00045A47"/>
    <w:rsid w:val="00053593"/>
    <w:rsid w:val="00074632"/>
    <w:rsid w:val="0008439D"/>
    <w:rsid w:val="00096547"/>
    <w:rsid w:val="000B1599"/>
    <w:rsid w:val="000D65FC"/>
    <w:rsid w:val="000D719D"/>
    <w:rsid w:val="000E14ED"/>
    <w:rsid w:val="000E21AA"/>
    <w:rsid w:val="000E76EC"/>
    <w:rsid w:val="000F52D5"/>
    <w:rsid w:val="0011233A"/>
    <w:rsid w:val="00157761"/>
    <w:rsid w:val="00164872"/>
    <w:rsid w:val="00172A27"/>
    <w:rsid w:val="001768FE"/>
    <w:rsid w:val="00193046"/>
    <w:rsid w:val="001A2BD2"/>
    <w:rsid w:val="001A2BEB"/>
    <w:rsid w:val="001B502E"/>
    <w:rsid w:val="001D6B12"/>
    <w:rsid w:val="002035D4"/>
    <w:rsid w:val="00226843"/>
    <w:rsid w:val="002376AE"/>
    <w:rsid w:val="00244AF8"/>
    <w:rsid w:val="00261A79"/>
    <w:rsid w:val="002729B9"/>
    <w:rsid w:val="00273B16"/>
    <w:rsid w:val="00293093"/>
    <w:rsid w:val="002B42EA"/>
    <w:rsid w:val="002C0735"/>
    <w:rsid w:val="002E478D"/>
    <w:rsid w:val="002F0439"/>
    <w:rsid w:val="00301063"/>
    <w:rsid w:val="00301CD7"/>
    <w:rsid w:val="0031357A"/>
    <w:rsid w:val="003161BA"/>
    <w:rsid w:val="00324214"/>
    <w:rsid w:val="003522A9"/>
    <w:rsid w:val="00375B14"/>
    <w:rsid w:val="003767C0"/>
    <w:rsid w:val="00390CBE"/>
    <w:rsid w:val="00395F21"/>
    <w:rsid w:val="003C0B54"/>
    <w:rsid w:val="003C47CC"/>
    <w:rsid w:val="003D17AE"/>
    <w:rsid w:val="003E146E"/>
    <w:rsid w:val="003F2455"/>
    <w:rsid w:val="00422D64"/>
    <w:rsid w:val="00441300"/>
    <w:rsid w:val="00446860"/>
    <w:rsid w:val="00447E2E"/>
    <w:rsid w:val="0045176E"/>
    <w:rsid w:val="0047493C"/>
    <w:rsid w:val="00475B67"/>
    <w:rsid w:val="00496F59"/>
    <w:rsid w:val="004A58EF"/>
    <w:rsid w:val="004B44E9"/>
    <w:rsid w:val="004E5289"/>
    <w:rsid w:val="004E754D"/>
    <w:rsid w:val="00525E65"/>
    <w:rsid w:val="005317CA"/>
    <w:rsid w:val="00534CF1"/>
    <w:rsid w:val="00572097"/>
    <w:rsid w:val="005849F1"/>
    <w:rsid w:val="00585114"/>
    <w:rsid w:val="00593144"/>
    <w:rsid w:val="0059672B"/>
    <w:rsid w:val="00596B58"/>
    <w:rsid w:val="005A20EC"/>
    <w:rsid w:val="005B065E"/>
    <w:rsid w:val="005B2DD2"/>
    <w:rsid w:val="005B6873"/>
    <w:rsid w:val="005B77CD"/>
    <w:rsid w:val="005C3D49"/>
    <w:rsid w:val="005D43CC"/>
    <w:rsid w:val="005E5B48"/>
    <w:rsid w:val="005F5F48"/>
    <w:rsid w:val="005F7B99"/>
    <w:rsid w:val="00611628"/>
    <w:rsid w:val="00630006"/>
    <w:rsid w:val="00632A2F"/>
    <w:rsid w:val="00636F43"/>
    <w:rsid w:val="00656A63"/>
    <w:rsid w:val="006807E6"/>
    <w:rsid w:val="006A036E"/>
    <w:rsid w:val="006A0B2B"/>
    <w:rsid w:val="006E7DBB"/>
    <w:rsid w:val="006F26CE"/>
    <w:rsid w:val="006F3323"/>
    <w:rsid w:val="006F4571"/>
    <w:rsid w:val="006F75AB"/>
    <w:rsid w:val="00700478"/>
    <w:rsid w:val="00724E53"/>
    <w:rsid w:val="00740881"/>
    <w:rsid w:val="00777DAF"/>
    <w:rsid w:val="00796271"/>
    <w:rsid w:val="007A20E7"/>
    <w:rsid w:val="007B070D"/>
    <w:rsid w:val="007D731C"/>
    <w:rsid w:val="007E567A"/>
    <w:rsid w:val="007E64A4"/>
    <w:rsid w:val="007E7A15"/>
    <w:rsid w:val="0082091D"/>
    <w:rsid w:val="00820E09"/>
    <w:rsid w:val="00852DEE"/>
    <w:rsid w:val="00853063"/>
    <w:rsid w:val="00882B39"/>
    <w:rsid w:val="00885FE5"/>
    <w:rsid w:val="00890F3B"/>
    <w:rsid w:val="008B7619"/>
    <w:rsid w:val="008B7B21"/>
    <w:rsid w:val="008D236F"/>
    <w:rsid w:val="008E2B89"/>
    <w:rsid w:val="008F30BC"/>
    <w:rsid w:val="008F3CF6"/>
    <w:rsid w:val="009141DD"/>
    <w:rsid w:val="009401EC"/>
    <w:rsid w:val="00945B44"/>
    <w:rsid w:val="00954A8B"/>
    <w:rsid w:val="00957668"/>
    <w:rsid w:val="0096044C"/>
    <w:rsid w:val="009636F9"/>
    <w:rsid w:val="00977143"/>
    <w:rsid w:val="009A61F1"/>
    <w:rsid w:val="009B717C"/>
    <w:rsid w:val="009D3B70"/>
    <w:rsid w:val="009E250C"/>
    <w:rsid w:val="009F263F"/>
    <w:rsid w:val="009F756D"/>
    <w:rsid w:val="00A10BCB"/>
    <w:rsid w:val="00A36842"/>
    <w:rsid w:val="00A37B97"/>
    <w:rsid w:val="00A40102"/>
    <w:rsid w:val="00A50086"/>
    <w:rsid w:val="00A51AA5"/>
    <w:rsid w:val="00A566B3"/>
    <w:rsid w:val="00A57180"/>
    <w:rsid w:val="00A6471B"/>
    <w:rsid w:val="00A9155C"/>
    <w:rsid w:val="00AA2E51"/>
    <w:rsid w:val="00AB675D"/>
    <w:rsid w:val="00AB7B1D"/>
    <w:rsid w:val="00AC4CB5"/>
    <w:rsid w:val="00AD1548"/>
    <w:rsid w:val="00AE7EDF"/>
    <w:rsid w:val="00B03CE5"/>
    <w:rsid w:val="00B1116A"/>
    <w:rsid w:val="00B2021B"/>
    <w:rsid w:val="00B23BAD"/>
    <w:rsid w:val="00B40CB3"/>
    <w:rsid w:val="00B428B5"/>
    <w:rsid w:val="00B53AA9"/>
    <w:rsid w:val="00B611BE"/>
    <w:rsid w:val="00B621C7"/>
    <w:rsid w:val="00B66CB1"/>
    <w:rsid w:val="00B817E6"/>
    <w:rsid w:val="00BB0B7F"/>
    <w:rsid w:val="00BB6518"/>
    <w:rsid w:val="00BC0828"/>
    <w:rsid w:val="00BD572A"/>
    <w:rsid w:val="00BE35EB"/>
    <w:rsid w:val="00BE4EC5"/>
    <w:rsid w:val="00C03C71"/>
    <w:rsid w:val="00C06690"/>
    <w:rsid w:val="00C12E82"/>
    <w:rsid w:val="00C20A42"/>
    <w:rsid w:val="00C20ECE"/>
    <w:rsid w:val="00C27559"/>
    <w:rsid w:val="00C31135"/>
    <w:rsid w:val="00C32D95"/>
    <w:rsid w:val="00C41F97"/>
    <w:rsid w:val="00C628B6"/>
    <w:rsid w:val="00C6294E"/>
    <w:rsid w:val="00C637A9"/>
    <w:rsid w:val="00C76452"/>
    <w:rsid w:val="00C76FA7"/>
    <w:rsid w:val="00C8440E"/>
    <w:rsid w:val="00C9056B"/>
    <w:rsid w:val="00C919B5"/>
    <w:rsid w:val="00C92B5F"/>
    <w:rsid w:val="00CB6631"/>
    <w:rsid w:val="00CC283C"/>
    <w:rsid w:val="00CE390F"/>
    <w:rsid w:val="00CE5620"/>
    <w:rsid w:val="00D00C8F"/>
    <w:rsid w:val="00D07997"/>
    <w:rsid w:val="00D1674B"/>
    <w:rsid w:val="00D20EC2"/>
    <w:rsid w:val="00D316E9"/>
    <w:rsid w:val="00D330AD"/>
    <w:rsid w:val="00D378DD"/>
    <w:rsid w:val="00D44606"/>
    <w:rsid w:val="00D90D16"/>
    <w:rsid w:val="00D91BA2"/>
    <w:rsid w:val="00DA6B6D"/>
    <w:rsid w:val="00DA7FC2"/>
    <w:rsid w:val="00DD5091"/>
    <w:rsid w:val="00DD7125"/>
    <w:rsid w:val="00DE59D4"/>
    <w:rsid w:val="00DE653F"/>
    <w:rsid w:val="00DE79EC"/>
    <w:rsid w:val="00DF0709"/>
    <w:rsid w:val="00DF75DB"/>
    <w:rsid w:val="00E35DE6"/>
    <w:rsid w:val="00E479BD"/>
    <w:rsid w:val="00E73922"/>
    <w:rsid w:val="00E74F94"/>
    <w:rsid w:val="00E80F46"/>
    <w:rsid w:val="00EC5784"/>
    <w:rsid w:val="00EC5D9A"/>
    <w:rsid w:val="00ED0F2F"/>
    <w:rsid w:val="00ED3579"/>
    <w:rsid w:val="00EE5F9D"/>
    <w:rsid w:val="00F446B5"/>
    <w:rsid w:val="00F509E9"/>
    <w:rsid w:val="00F65BA8"/>
    <w:rsid w:val="00FB127C"/>
    <w:rsid w:val="00FC6E1D"/>
    <w:rsid w:val="00FD05AB"/>
    <w:rsid w:val="00FD2707"/>
    <w:rsid w:val="00FD2DE4"/>
    <w:rsid w:val="00FE3A28"/>
    <w:rsid w:val="00FF38B8"/>
    <w:rsid w:val="00FF6E47"/>
    <w:rsid w:val="00FF7F3D"/>
    <w:rsid w:val="01764F01"/>
    <w:rsid w:val="024D6B6A"/>
    <w:rsid w:val="029B04E7"/>
    <w:rsid w:val="03073BDC"/>
    <w:rsid w:val="030C5976"/>
    <w:rsid w:val="033F44DC"/>
    <w:rsid w:val="041C63C8"/>
    <w:rsid w:val="043168B5"/>
    <w:rsid w:val="0555228E"/>
    <w:rsid w:val="059D1E39"/>
    <w:rsid w:val="05E078B3"/>
    <w:rsid w:val="077D0583"/>
    <w:rsid w:val="079724D0"/>
    <w:rsid w:val="07B90D0D"/>
    <w:rsid w:val="082A352F"/>
    <w:rsid w:val="08433A06"/>
    <w:rsid w:val="08C349D1"/>
    <w:rsid w:val="08C523D5"/>
    <w:rsid w:val="08FD1F99"/>
    <w:rsid w:val="09F67CD5"/>
    <w:rsid w:val="0AC167FE"/>
    <w:rsid w:val="0B584155"/>
    <w:rsid w:val="0B9E71DF"/>
    <w:rsid w:val="0C9D30C2"/>
    <w:rsid w:val="0D9D65F4"/>
    <w:rsid w:val="0E172BD0"/>
    <w:rsid w:val="0EDF02B5"/>
    <w:rsid w:val="0F4B7656"/>
    <w:rsid w:val="0F5967B2"/>
    <w:rsid w:val="0FF42413"/>
    <w:rsid w:val="10936355"/>
    <w:rsid w:val="10A50104"/>
    <w:rsid w:val="115355D9"/>
    <w:rsid w:val="115B3410"/>
    <w:rsid w:val="119D7849"/>
    <w:rsid w:val="12282228"/>
    <w:rsid w:val="123025F6"/>
    <w:rsid w:val="1242135C"/>
    <w:rsid w:val="13126F1F"/>
    <w:rsid w:val="13A1683F"/>
    <w:rsid w:val="140D5F19"/>
    <w:rsid w:val="14960C8D"/>
    <w:rsid w:val="14DA3DA1"/>
    <w:rsid w:val="15CC2C96"/>
    <w:rsid w:val="17155857"/>
    <w:rsid w:val="17950508"/>
    <w:rsid w:val="17AD7BB9"/>
    <w:rsid w:val="18810CF7"/>
    <w:rsid w:val="19010C43"/>
    <w:rsid w:val="19084C73"/>
    <w:rsid w:val="1A054259"/>
    <w:rsid w:val="1A273CC1"/>
    <w:rsid w:val="1AA20BEC"/>
    <w:rsid w:val="1B7F6005"/>
    <w:rsid w:val="1B9D73EE"/>
    <w:rsid w:val="1C132CB9"/>
    <w:rsid w:val="1CBF1B34"/>
    <w:rsid w:val="1CCC26CA"/>
    <w:rsid w:val="1E056606"/>
    <w:rsid w:val="1E9D6342"/>
    <w:rsid w:val="204E6676"/>
    <w:rsid w:val="2195668B"/>
    <w:rsid w:val="21BE5AD4"/>
    <w:rsid w:val="22BA58F2"/>
    <w:rsid w:val="23081A49"/>
    <w:rsid w:val="23181901"/>
    <w:rsid w:val="2334383D"/>
    <w:rsid w:val="236175B6"/>
    <w:rsid w:val="23CE335E"/>
    <w:rsid w:val="245C52F8"/>
    <w:rsid w:val="245E7FA0"/>
    <w:rsid w:val="2463385E"/>
    <w:rsid w:val="250D568B"/>
    <w:rsid w:val="25134332"/>
    <w:rsid w:val="257E508F"/>
    <w:rsid w:val="26BF5712"/>
    <w:rsid w:val="26F163CC"/>
    <w:rsid w:val="27AB7429"/>
    <w:rsid w:val="285C053E"/>
    <w:rsid w:val="289E323B"/>
    <w:rsid w:val="29A10D9E"/>
    <w:rsid w:val="29B973FA"/>
    <w:rsid w:val="29FA7F26"/>
    <w:rsid w:val="2A0F29F0"/>
    <w:rsid w:val="2B0D6E0B"/>
    <w:rsid w:val="2B751C49"/>
    <w:rsid w:val="2B774832"/>
    <w:rsid w:val="2C3E7B79"/>
    <w:rsid w:val="2C556816"/>
    <w:rsid w:val="2C946521"/>
    <w:rsid w:val="2CDE11E4"/>
    <w:rsid w:val="2D143AAF"/>
    <w:rsid w:val="2E305203"/>
    <w:rsid w:val="2E78038B"/>
    <w:rsid w:val="2F1251F2"/>
    <w:rsid w:val="30962F3E"/>
    <w:rsid w:val="30D17E68"/>
    <w:rsid w:val="30FF2795"/>
    <w:rsid w:val="329A6ACE"/>
    <w:rsid w:val="33607071"/>
    <w:rsid w:val="352B7EE1"/>
    <w:rsid w:val="35EB3B29"/>
    <w:rsid w:val="360B1D73"/>
    <w:rsid w:val="361F3323"/>
    <w:rsid w:val="36AC6A50"/>
    <w:rsid w:val="36E93760"/>
    <w:rsid w:val="377E620D"/>
    <w:rsid w:val="3784394E"/>
    <w:rsid w:val="379F4841"/>
    <w:rsid w:val="386A5084"/>
    <w:rsid w:val="38AE3BB0"/>
    <w:rsid w:val="39856CD6"/>
    <w:rsid w:val="3A5370DD"/>
    <w:rsid w:val="3AAC3CC0"/>
    <w:rsid w:val="3AC71DA2"/>
    <w:rsid w:val="3ACB5746"/>
    <w:rsid w:val="3BB20883"/>
    <w:rsid w:val="3C935077"/>
    <w:rsid w:val="3CCC3EC3"/>
    <w:rsid w:val="3CD06756"/>
    <w:rsid w:val="3DA8275C"/>
    <w:rsid w:val="3E441C7D"/>
    <w:rsid w:val="3F9669D4"/>
    <w:rsid w:val="3F992AFA"/>
    <w:rsid w:val="3FC956FF"/>
    <w:rsid w:val="4094655D"/>
    <w:rsid w:val="40A36A71"/>
    <w:rsid w:val="410E4736"/>
    <w:rsid w:val="41C94378"/>
    <w:rsid w:val="41D3631F"/>
    <w:rsid w:val="41F466FD"/>
    <w:rsid w:val="42A67A24"/>
    <w:rsid w:val="42AA3731"/>
    <w:rsid w:val="42D846B9"/>
    <w:rsid w:val="430D7A82"/>
    <w:rsid w:val="43A55B32"/>
    <w:rsid w:val="440D5045"/>
    <w:rsid w:val="44F3408E"/>
    <w:rsid w:val="45BE6191"/>
    <w:rsid w:val="460C5979"/>
    <w:rsid w:val="47756799"/>
    <w:rsid w:val="47C01792"/>
    <w:rsid w:val="47D33EF2"/>
    <w:rsid w:val="4808150F"/>
    <w:rsid w:val="49E9233D"/>
    <w:rsid w:val="4A1132AC"/>
    <w:rsid w:val="4A42266B"/>
    <w:rsid w:val="4AAD1944"/>
    <w:rsid w:val="4AC31003"/>
    <w:rsid w:val="4AE93159"/>
    <w:rsid w:val="4BD0339A"/>
    <w:rsid w:val="4D462159"/>
    <w:rsid w:val="4D5C5FAC"/>
    <w:rsid w:val="4D8E7D96"/>
    <w:rsid w:val="4DC605B6"/>
    <w:rsid w:val="4DEC0985"/>
    <w:rsid w:val="4DF5606D"/>
    <w:rsid w:val="4E27683A"/>
    <w:rsid w:val="4EC713AE"/>
    <w:rsid w:val="4F2765B1"/>
    <w:rsid w:val="4F285975"/>
    <w:rsid w:val="50174E7B"/>
    <w:rsid w:val="50E42F49"/>
    <w:rsid w:val="51796EDE"/>
    <w:rsid w:val="51867298"/>
    <w:rsid w:val="51AC0F10"/>
    <w:rsid w:val="52195EDF"/>
    <w:rsid w:val="52313387"/>
    <w:rsid w:val="529F0593"/>
    <w:rsid w:val="52B54EB9"/>
    <w:rsid w:val="52E04D27"/>
    <w:rsid w:val="535D521D"/>
    <w:rsid w:val="539A390F"/>
    <w:rsid w:val="53CF14EE"/>
    <w:rsid w:val="53DB3477"/>
    <w:rsid w:val="541E32AD"/>
    <w:rsid w:val="54AF6B42"/>
    <w:rsid w:val="54E70B87"/>
    <w:rsid w:val="55DD6F2A"/>
    <w:rsid w:val="56E23970"/>
    <w:rsid w:val="57155486"/>
    <w:rsid w:val="577A3C7D"/>
    <w:rsid w:val="578F220A"/>
    <w:rsid w:val="57B7731C"/>
    <w:rsid w:val="57FC07D9"/>
    <w:rsid w:val="58500F22"/>
    <w:rsid w:val="591C0009"/>
    <w:rsid w:val="5ACF0F3A"/>
    <w:rsid w:val="5C0008CF"/>
    <w:rsid w:val="5C25767A"/>
    <w:rsid w:val="5C6B1600"/>
    <w:rsid w:val="5C921AD0"/>
    <w:rsid w:val="5DFD51DB"/>
    <w:rsid w:val="5E0D36E5"/>
    <w:rsid w:val="5E7F7360"/>
    <w:rsid w:val="5EB903DA"/>
    <w:rsid w:val="5FA52EF6"/>
    <w:rsid w:val="5FF53D41"/>
    <w:rsid w:val="60140907"/>
    <w:rsid w:val="607C3753"/>
    <w:rsid w:val="60C30855"/>
    <w:rsid w:val="60E77677"/>
    <w:rsid w:val="61421EFD"/>
    <w:rsid w:val="615C5041"/>
    <w:rsid w:val="63B01071"/>
    <w:rsid w:val="640B1B11"/>
    <w:rsid w:val="64934878"/>
    <w:rsid w:val="65B13962"/>
    <w:rsid w:val="664805B8"/>
    <w:rsid w:val="687D7039"/>
    <w:rsid w:val="68CB171E"/>
    <w:rsid w:val="690F418B"/>
    <w:rsid w:val="696D3315"/>
    <w:rsid w:val="69FB7936"/>
    <w:rsid w:val="6A154B1E"/>
    <w:rsid w:val="6A7A2736"/>
    <w:rsid w:val="6A7B4B9C"/>
    <w:rsid w:val="6A7F62CA"/>
    <w:rsid w:val="6A9678C5"/>
    <w:rsid w:val="6B4F5C0E"/>
    <w:rsid w:val="6C89456C"/>
    <w:rsid w:val="6D17631B"/>
    <w:rsid w:val="6D3752E6"/>
    <w:rsid w:val="6D663271"/>
    <w:rsid w:val="6F901B66"/>
    <w:rsid w:val="6FA629D4"/>
    <w:rsid w:val="6FC05247"/>
    <w:rsid w:val="6FD10552"/>
    <w:rsid w:val="70BB2EF0"/>
    <w:rsid w:val="725851C3"/>
    <w:rsid w:val="73414765"/>
    <w:rsid w:val="73455C21"/>
    <w:rsid w:val="73D425F7"/>
    <w:rsid w:val="74722550"/>
    <w:rsid w:val="74EF4589"/>
    <w:rsid w:val="750A2023"/>
    <w:rsid w:val="76553223"/>
    <w:rsid w:val="7676736A"/>
    <w:rsid w:val="76933951"/>
    <w:rsid w:val="76FA3873"/>
    <w:rsid w:val="771D661B"/>
    <w:rsid w:val="771F7714"/>
    <w:rsid w:val="77317864"/>
    <w:rsid w:val="777E145F"/>
    <w:rsid w:val="77A32AAD"/>
    <w:rsid w:val="78782A0D"/>
    <w:rsid w:val="789F1593"/>
    <w:rsid w:val="78AE7ACA"/>
    <w:rsid w:val="79A2171F"/>
    <w:rsid w:val="79A252FF"/>
    <w:rsid w:val="79D33056"/>
    <w:rsid w:val="7ADE0D63"/>
    <w:rsid w:val="7C26369C"/>
    <w:rsid w:val="7C9E5A24"/>
    <w:rsid w:val="7CAC00CB"/>
    <w:rsid w:val="7D575412"/>
    <w:rsid w:val="7D62117D"/>
    <w:rsid w:val="7DB275A7"/>
    <w:rsid w:val="7DB54254"/>
    <w:rsid w:val="7E086CF9"/>
    <w:rsid w:val="7E3E1EF2"/>
    <w:rsid w:val="7E8070E2"/>
    <w:rsid w:val="7E951513"/>
    <w:rsid w:val="7ED001FD"/>
    <w:rsid w:val="7EF74FC9"/>
    <w:rsid w:val="7F54502C"/>
    <w:rsid w:val="7FFC33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B058CE"/>
  <w15:docId w15:val="{B982ECB6-5490-413A-8808-60645FDC0B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qFormat="1"/>
    <w:lsdException w:name="header" w:qFormat="1"/>
    <w:lsdException w:name="footer" w:unhideWhenUsed="1" w:qFormat="1"/>
    <w:lsdException w:name="index heading" w:semiHidden="1" w:unhideWhenUsed="1"/>
    <w:lsdException w:name="caption" w:semiHidden="1" w:unhideWhenUsed="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uiPriority="0" w:qFormat="1"/>
    <w:lsdException w:name="List 3" w:uiPriority="0" w:qFormat="1"/>
    <w:lsdException w:name="List 4" w:uiPriority="0" w:qFormat="1"/>
    <w:lsdException w:name="List 5" w:uiPriority="0"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beforeLines="50" w:afterLines="50"/>
      <w:jc w:val="both"/>
    </w:pPr>
    <w:rPr>
      <w:rFonts w:eastAsia="Times New Roman"/>
      <w:kern w:val="2"/>
    </w:rPr>
  </w:style>
  <w:style w:type="paragraph" w:styleId="1">
    <w:name w:val="heading 1"/>
    <w:basedOn w:val="a"/>
    <w:next w:val="a"/>
    <w:qFormat/>
    <w:pPr>
      <w:keepNext/>
      <w:keepLines/>
      <w:numPr>
        <w:numId w:val="1"/>
      </w:numPr>
      <w:pBdr>
        <w:top w:val="single" w:sz="12" w:space="3" w:color="auto"/>
      </w:pBdr>
      <w:tabs>
        <w:tab w:val="clear" w:pos="-4820"/>
        <w:tab w:val="left" w:pos="0"/>
      </w:tabs>
      <w:ind w:left="0"/>
      <w:outlineLvl w:val="0"/>
    </w:pPr>
    <w:rPr>
      <w:rFonts w:ascii="Arial" w:eastAsia="Arial Unicode MS" w:hAnsi="Arial"/>
      <w:sz w:val="32"/>
    </w:rPr>
  </w:style>
  <w:style w:type="paragraph" w:styleId="2">
    <w:name w:val="heading 2"/>
    <w:basedOn w:val="1"/>
    <w:next w:val="a"/>
    <w:qFormat/>
    <w:pPr>
      <w:numPr>
        <w:ilvl w:val="1"/>
      </w:numPr>
      <w:pBdr>
        <w:top w:val="none" w:sz="0" w:space="0" w:color="auto"/>
      </w:pBdr>
      <w:spacing w:before="120" w:after="120"/>
      <w:ind w:left="0" w:rightChars="100" w:right="200"/>
      <w:outlineLvl w:val="1"/>
    </w:pPr>
    <w:rPr>
      <w:sz w:val="28"/>
      <w:szCs w:val="28"/>
    </w:rPr>
  </w:style>
  <w:style w:type="paragraph" w:styleId="3">
    <w:name w:val="heading 3"/>
    <w:basedOn w:val="2"/>
    <w:next w:val="a"/>
    <w:qFormat/>
    <w:pPr>
      <w:numPr>
        <w:ilvl w:val="2"/>
      </w:numPr>
      <w:outlineLvl w:val="2"/>
    </w:pPr>
    <w:rPr>
      <w:rFonts w:eastAsia="宋体"/>
      <w:sz w:val="22"/>
    </w:rPr>
  </w:style>
  <w:style w:type="paragraph" w:styleId="4">
    <w:name w:val="heading 4"/>
    <w:basedOn w:val="3"/>
    <w:next w:val="a"/>
    <w:qFormat/>
    <w:pPr>
      <w:tabs>
        <w:tab w:val="clear" w:pos="0"/>
        <w:tab w:val="left" w:pos="-4820"/>
      </w:tabs>
      <w:ind w:left="1418" w:hanging="1418"/>
      <w:outlineLvl w:val="3"/>
    </w:pPr>
    <w:rPr>
      <w:sz w:val="24"/>
    </w:rPr>
  </w:style>
  <w:style w:type="paragraph" w:styleId="5">
    <w:name w:val="heading 5"/>
    <w:basedOn w:val="4"/>
    <w:next w:val="a"/>
    <w:qFormat/>
    <w:pPr>
      <w:ind w:left="1701" w:hanging="1701"/>
      <w:outlineLvl w:val="4"/>
    </w:pPr>
    <w:rPr>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a4">
    <w:name w:val="annotation text"/>
    <w:basedOn w:val="a"/>
    <w:link w:val="a5"/>
    <w:uiPriority w:val="99"/>
    <w:qFormat/>
  </w:style>
  <w:style w:type="paragraph" w:styleId="TOC3">
    <w:name w:val="toc 3"/>
    <w:basedOn w:val="a"/>
    <w:next w:val="a"/>
    <w:link w:val="TOC30"/>
    <w:uiPriority w:val="39"/>
    <w:unhideWhenUsed/>
    <w:qFormat/>
    <w:pPr>
      <w:ind w:leftChars="400" w:left="880"/>
    </w:pPr>
    <w:rPr>
      <w:b/>
      <w:i/>
    </w:rPr>
  </w:style>
  <w:style w:type="paragraph" w:styleId="a6">
    <w:name w:val="Balloon Text"/>
    <w:basedOn w:val="a"/>
    <w:link w:val="a7"/>
    <w:uiPriority w:val="99"/>
    <w:semiHidden/>
    <w:unhideWhenUsed/>
    <w:qFormat/>
    <w:pPr>
      <w:spacing w:after="0" w:line="240" w:lineRule="auto"/>
    </w:pPr>
    <w:rPr>
      <w:rFonts w:ascii="Microsoft YaHei UI" w:eastAsia="Microsoft YaHei UI"/>
      <w:sz w:val="18"/>
      <w:szCs w:val="18"/>
    </w:rPr>
  </w:style>
  <w:style w:type="paragraph" w:styleId="a8">
    <w:name w:val="footer"/>
    <w:link w:val="a9"/>
    <w:uiPriority w:val="99"/>
    <w:unhideWhenUsed/>
    <w:qFormat/>
    <w:pPr>
      <w:tabs>
        <w:tab w:val="center" w:pos="4153"/>
        <w:tab w:val="right" w:pos="8306"/>
      </w:tabs>
      <w:snapToGrid w:val="0"/>
    </w:pPr>
    <w:rPr>
      <w:rFonts w:eastAsia="Times New Roman"/>
      <w:kern w:val="2"/>
      <w:sz w:val="18"/>
      <w:szCs w:val="18"/>
    </w:rPr>
  </w:style>
  <w:style w:type="paragraph" w:styleId="aa">
    <w:name w:val="header"/>
    <w:link w:val="ab"/>
    <w:uiPriority w:val="99"/>
    <w:qFormat/>
    <w:pPr>
      <w:pBdr>
        <w:bottom w:val="single" w:sz="6" w:space="1" w:color="auto"/>
      </w:pBdr>
      <w:tabs>
        <w:tab w:val="center" w:pos="4153"/>
        <w:tab w:val="right" w:pos="8306"/>
      </w:tabs>
      <w:snapToGrid w:val="0"/>
      <w:jc w:val="center"/>
    </w:pPr>
    <w:rPr>
      <w:rFonts w:eastAsia="Times New Roman"/>
      <w:kern w:val="2"/>
      <w:sz w:val="18"/>
      <w:szCs w:val="18"/>
    </w:rPr>
  </w:style>
  <w:style w:type="paragraph" w:styleId="TOC1">
    <w:name w:val="toc 1"/>
    <w:basedOn w:val="a"/>
    <w:next w:val="a"/>
    <w:link w:val="TOC10"/>
    <w:uiPriority w:val="39"/>
    <w:unhideWhenUsed/>
    <w:qFormat/>
    <w:rPr>
      <w:b/>
      <w:i/>
    </w:rPr>
  </w:style>
  <w:style w:type="paragraph" w:styleId="50">
    <w:name w:val="List 5"/>
    <w:basedOn w:val="40"/>
    <w:qFormat/>
    <w:pPr>
      <w:ind w:left="1702"/>
    </w:pPr>
  </w:style>
  <w:style w:type="paragraph" w:styleId="40">
    <w:name w:val="List 4"/>
    <w:basedOn w:val="30"/>
    <w:qFormat/>
    <w:pPr>
      <w:ind w:left="1418"/>
    </w:pPr>
  </w:style>
  <w:style w:type="paragraph" w:styleId="ac">
    <w:name w:val="table of figures"/>
    <w:basedOn w:val="a"/>
    <w:next w:val="a"/>
    <w:uiPriority w:val="99"/>
    <w:semiHidden/>
    <w:unhideWhenUsed/>
    <w:qFormat/>
    <w:pPr>
      <w:ind w:leftChars="200" w:left="200" w:hangingChars="200" w:hanging="200"/>
    </w:pPr>
  </w:style>
  <w:style w:type="paragraph" w:styleId="TOC2">
    <w:name w:val="toc 2"/>
    <w:basedOn w:val="a"/>
    <w:next w:val="a"/>
    <w:link w:val="TOC20"/>
    <w:uiPriority w:val="39"/>
    <w:unhideWhenUsed/>
    <w:qFormat/>
    <w:pPr>
      <w:snapToGrid w:val="0"/>
      <w:ind w:leftChars="200" w:left="618"/>
    </w:pPr>
    <w:rPr>
      <w:b/>
      <w:i/>
    </w:rPr>
  </w:style>
  <w:style w:type="paragraph" w:styleId="ad">
    <w:name w:val="Normal (Web)"/>
    <w:basedOn w:val="a"/>
    <w:uiPriority w:val="99"/>
    <w:semiHidden/>
    <w:unhideWhenUsed/>
    <w:rPr>
      <w:sz w:val="24"/>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character" w:styleId="af">
    <w:name w:val="annotation reference"/>
    <w:basedOn w:val="a0"/>
    <w:qFormat/>
    <w:rPr>
      <w:sz w:val="16"/>
      <w:szCs w:val="16"/>
    </w:rPr>
  </w:style>
  <w:style w:type="character" w:customStyle="1" w:styleId="a7">
    <w:name w:val="批注框文本 字符"/>
    <w:basedOn w:val="a0"/>
    <w:link w:val="a6"/>
    <w:uiPriority w:val="99"/>
    <w:semiHidden/>
    <w:qFormat/>
    <w:rPr>
      <w:rFonts w:ascii="Microsoft YaHei UI" w:eastAsia="Microsoft YaHei UI"/>
      <w:kern w:val="2"/>
      <w:sz w:val="18"/>
      <w:szCs w:val="18"/>
    </w:rPr>
  </w:style>
  <w:style w:type="paragraph" w:customStyle="1" w:styleId="Arial1101987050">
    <w:name w:val="样式 Arial 11 磅 加粗 左侧:  0 厘米 悬挂缩进: 19.87 字符 段前: 0.5 行 段后: 0...."/>
    <w:basedOn w:val="a"/>
    <w:qFormat/>
    <w:pPr>
      <w:spacing w:afterLines="0"/>
      <w:ind w:left="1985" w:hanging="1985"/>
    </w:pPr>
    <w:rPr>
      <w:rFonts w:ascii="Arial" w:hAnsi="Arial" w:cs="宋体"/>
      <w:b/>
      <w:bCs/>
      <w:sz w:val="22"/>
    </w:rPr>
  </w:style>
  <w:style w:type="paragraph" w:customStyle="1" w:styleId="ZTE-Observation-2021">
    <w:name w:val="!ZTE-Observation-2021"/>
    <w:basedOn w:val="a"/>
    <w:link w:val="ZTE-Observation-2021Char"/>
    <w:qFormat/>
    <w:pPr>
      <w:numPr>
        <w:numId w:val="2"/>
      </w:numPr>
      <w:snapToGrid w:val="0"/>
      <w:spacing w:before="50" w:after="50"/>
      <w:jc w:val="left"/>
      <w:textAlignment w:val="center"/>
    </w:pPr>
    <w:rPr>
      <w:rFonts w:eastAsiaTheme="minorEastAsia" w:cs="宋体"/>
      <w:b/>
      <w:bCs/>
      <w:i/>
      <w:iCs/>
      <w:lang w:val="en-GB" w:eastAsia="en-US"/>
    </w:rPr>
  </w:style>
  <w:style w:type="paragraph" w:customStyle="1" w:styleId="ZTE-Proposal-20210505">
    <w:name w:val="!ZTE-Proposal-2021 + 段前: 0.5 行 段后: 0.5 行"/>
    <w:basedOn w:val="a"/>
    <w:qFormat/>
    <w:pPr>
      <w:spacing w:before="50" w:after="50"/>
      <w:jc w:val="left"/>
    </w:pPr>
    <w:rPr>
      <w:rFonts w:eastAsiaTheme="minorEastAsia" w:cs="宋体"/>
      <w:b/>
      <w:bCs/>
      <w:iCs/>
      <w:lang w:val="en-GB"/>
    </w:rPr>
  </w:style>
  <w:style w:type="paragraph" w:customStyle="1" w:styleId="sub-proposal">
    <w:name w:val="sub-proposal"/>
    <w:basedOn w:val="a"/>
    <w:qFormat/>
    <w:pPr>
      <w:tabs>
        <w:tab w:val="left" w:pos="0"/>
        <w:tab w:val="left" w:pos="420"/>
        <w:tab w:val="left" w:pos="567"/>
        <w:tab w:val="left" w:pos="993"/>
      </w:tabs>
      <w:spacing w:before="120" w:after="120"/>
      <w:jc w:val="left"/>
    </w:pPr>
    <w:rPr>
      <w:rFonts w:eastAsiaTheme="minorEastAsia"/>
      <w:b/>
      <w:bCs/>
      <w:i/>
      <w:iCs/>
    </w:rPr>
  </w:style>
  <w:style w:type="paragraph" w:customStyle="1" w:styleId="sub-observation">
    <w:name w:val="sub-observation"/>
    <w:basedOn w:val="sub-proposal"/>
    <w:qFormat/>
  </w:style>
  <w:style w:type="paragraph" w:customStyle="1" w:styleId="3rdlevelproposal">
    <w:name w:val="3rd level proposal"/>
    <w:basedOn w:val="sub-proposal"/>
    <w:qFormat/>
    <w:pPr>
      <w:numPr>
        <w:numId w:val="5"/>
      </w:numPr>
      <w:ind w:leftChars="496" w:left="1199" w:hangingChars="103" w:hanging="207"/>
    </w:pPr>
  </w:style>
  <w:style w:type="paragraph" w:customStyle="1" w:styleId="3rdlevelobservation">
    <w:name w:val="3rd level observation"/>
    <w:basedOn w:val="sub-observation"/>
    <w:qFormat/>
    <w:pPr>
      <w:numPr>
        <w:numId w:val="6"/>
      </w:numPr>
      <w:tabs>
        <w:tab w:val="clear" w:pos="993"/>
        <w:tab w:val="left" w:pos="1134"/>
      </w:tabs>
      <w:ind w:leftChars="496" w:left="1131" w:hangingChars="69" w:hanging="139"/>
    </w:pPr>
  </w:style>
  <w:style w:type="paragraph" w:customStyle="1" w:styleId="References">
    <w:name w:val="References"/>
    <w:basedOn w:val="a"/>
    <w:qFormat/>
    <w:pPr>
      <w:numPr>
        <w:numId w:val="7"/>
      </w:numPr>
      <w:spacing w:after="60"/>
    </w:pPr>
    <w:rPr>
      <w:szCs w:val="16"/>
    </w:rPr>
  </w:style>
  <w:style w:type="paragraph" w:styleId="af0">
    <w:name w:val="List Paragraph"/>
    <w:basedOn w:val="a"/>
    <w:uiPriority w:val="34"/>
    <w:qFormat/>
    <w:pPr>
      <w:spacing w:beforeLines="0"/>
      <w:ind w:left="720"/>
      <w:contextualSpacing/>
    </w:pPr>
    <w:rPr>
      <w:sz w:val="24"/>
      <w:szCs w:val="24"/>
    </w:rPr>
  </w:style>
  <w:style w:type="character" w:customStyle="1" w:styleId="ab">
    <w:name w:val="页眉 字符"/>
    <w:basedOn w:val="a0"/>
    <w:link w:val="aa"/>
    <w:uiPriority w:val="99"/>
    <w:qFormat/>
    <w:rPr>
      <w:rFonts w:eastAsia="Times New Roman"/>
      <w:kern w:val="2"/>
      <w:sz w:val="18"/>
      <w:szCs w:val="18"/>
    </w:rPr>
  </w:style>
  <w:style w:type="paragraph" w:customStyle="1" w:styleId="ZTE-C-proposal">
    <w:name w:val="ZTE-C-proposal"/>
    <w:basedOn w:val="TOC1"/>
    <w:link w:val="ZTE-C-proposal0"/>
    <w:qFormat/>
    <w:pPr>
      <w:spacing w:before="120" w:after="120"/>
      <w:ind w:left="1104" w:hangingChars="550" w:hanging="1104"/>
    </w:pPr>
  </w:style>
  <w:style w:type="paragraph" w:customStyle="1" w:styleId="ZTE-C-subProposal">
    <w:name w:val="ZTE-C-subProposal"/>
    <w:basedOn w:val="TOC2"/>
    <w:link w:val="ZTE-C-subProposal0"/>
    <w:qFormat/>
    <w:pPr>
      <w:tabs>
        <w:tab w:val="left" w:pos="993"/>
        <w:tab w:val="right" w:leader="dot" w:pos="9650"/>
      </w:tabs>
      <w:spacing w:before="120" w:after="120"/>
      <w:ind w:leftChars="354" w:left="708"/>
    </w:pPr>
  </w:style>
  <w:style w:type="character" w:customStyle="1" w:styleId="TOC10">
    <w:name w:val="TOC 1 字符"/>
    <w:basedOn w:val="a0"/>
    <w:link w:val="TOC1"/>
    <w:uiPriority w:val="39"/>
    <w:qFormat/>
    <w:rPr>
      <w:rFonts w:eastAsia="Times New Roman"/>
      <w:b/>
      <w:i/>
      <w:kern w:val="2"/>
    </w:rPr>
  </w:style>
  <w:style w:type="character" w:customStyle="1" w:styleId="ZTE-C-proposal0">
    <w:name w:val="ZTE-C-proposal 字符"/>
    <w:basedOn w:val="TOC10"/>
    <w:link w:val="ZTE-C-proposal"/>
    <w:qFormat/>
    <w:rPr>
      <w:rFonts w:eastAsia="Times New Roman"/>
      <w:b/>
      <w:i/>
      <w:color w:val="000000"/>
      <w:kern w:val="2"/>
    </w:rPr>
  </w:style>
  <w:style w:type="paragraph" w:customStyle="1" w:styleId="ZTE-C-3rdlevelproposal">
    <w:name w:val="ZTE-C-3rd level proposal"/>
    <w:basedOn w:val="TOC3"/>
    <w:link w:val="ZTE-C-3rdlevelproposal0"/>
    <w:qFormat/>
    <w:pPr>
      <w:tabs>
        <w:tab w:val="left" w:pos="1276"/>
        <w:tab w:val="right" w:leader="dot" w:pos="9650"/>
      </w:tabs>
      <w:spacing w:before="120" w:after="120"/>
      <w:ind w:leftChars="567" w:left="1134"/>
    </w:pPr>
  </w:style>
  <w:style w:type="character" w:customStyle="1" w:styleId="TOC20">
    <w:name w:val="TOC 2 字符"/>
    <w:basedOn w:val="a0"/>
    <w:link w:val="TOC2"/>
    <w:uiPriority w:val="39"/>
    <w:qFormat/>
    <w:rPr>
      <w:rFonts w:eastAsia="Times New Roman"/>
      <w:b/>
      <w:i/>
      <w:kern w:val="2"/>
    </w:rPr>
  </w:style>
  <w:style w:type="character" w:customStyle="1" w:styleId="ZTE-C-subProposal0">
    <w:name w:val="ZTE-C-subProposal 字符"/>
    <w:basedOn w:val="TOC20"/>
    <w:link w:val="ZTE-C-subProposal"/>
    <w:qFormat/>
    <w:rPr>
      <w:rFonts w:eastAsia="Times New Roman"/>
      <w:b/>
      <w:i/>
      <w:kern w:val="2"/>
    </w:rPr>
  </w:style>
  <w:style w:type="paragraph" w:customStyle="1" w:styleId="ZTE-C-Observation">
    <w:name w:val="ZTE-C-Observation"/>
    <w:basedOn w:val="TOC1"/>
    <w:link w:val="ZTE-C-Observation0"/>
    <w:qFormat/>
    <w:pPr>
      <w:tabs>
        <w:tab w:val="left" w:pos="1470"/>
        <w:tab w:val="right" w:pos="9650"/>
      </w:tabs>
      <w:spacing w:before="120" w:after="120"/>
      <w:ind w:left="1273" w:hangingChars="634" w:hanging="1273"/>
    </w:pPr>
  </w:style>
  <w:style w:type="character" w:customStyle="1" w:styleId="TOC30">
    <w:name w:val="TOC 3 字符"/>
    <w:basedOn w:val="a0"/>
    <w:link w:val="TOC3"/>
    <w:uiPriority w:val="39"/>
    <w:qFormat/>
    <w:rPr>
      <w:rFonts w:eastAsia="Times New Roman"/>
      <w:b/>
      <w:i/>
      <w:kern w:val="2"/>
    </w:rPr>
  </w:style>
  <w:style w:type="character" w:customStyle="1" w:styleId="ZTE-C-3rdlevelproposal0">
    <w:name w:val="ZTE-C-3rd level proposal 字符"/>
    <w:basedOn w:val="TOC30"/>
    <w:link w:val="ZTE-C-3rdlevelproposal"/>
    <w:qFormat/>
    <w:rPr>
      <w:rFonts w:eastAsia="Times New Roman"/>
      <w:b/>
      <w:i/>
      <w:kern w:val="2"/>
    </w:rPr>
  </w:style>
  <w:style w:type="paragraph" w:customStyle="1" w:styleId="ZTE-C-sub-Observation">
    <w:name w:val="ZTE-C-sub-Observation"/>
    <w:basedOn w:val="TOC2"/>
    <w:link w:val="ZTE-C-sub-Observation0"/>
    <w:qFormat/>
    <w:pPr>
      <w:tabs>
        <w:tab w:val="left" w:pos="993"/>
        <w:tab w:val="right" w:pos="9650"/>
      </w:tabs>
      <w:spacing w:before="120" w:after="120"/>
      <w:ind w:leftChars="425" w:left="850"/>
    </w:pPr>
  </w:style>
  <w:style w:type="character" w:customStyle="1" w:styleId="ZTE-C-Observation0">
    <w:name w:val="ZTE-C-Observation 字符"/>
    <w:basedOn w:val="TOC10"/>
    <w:link w:val="ZTE-C-Observation"/>
    <w:qFormat/>
    <w:rPr>
      <w:rFonts w:eastAsia="Times New Roman"/>
      <w:b/>
      <w:i/>
      <w:kern w:val="2"/>
    </w:rPr>
  </w:style>
  <w:style w:type="paragraph" w:customStyle="1" w:styleId="ZTE-C-3rdlevelObservation">
    <w:name w:val="ZTE-C-3rd level Observation"/>
    <w:basedOn w:val="TOC3"/>
    <w:link w:val="ZTE-C-3rdlevelObservation0"/>
    <w:qFormat/>
    <w:pPr>
      <w:tabs>
        <w:tab w:val="left" w:pos="1260"/>
        <w:tab w:val="right" w:pos="9650"/>
      </w:tabs>
      <w:spacing w:before="120" w:after="120"/>
      <w:ind w:leftChars="567" w:left="1134"/>
    </w:pPr>
  </w:style>
  <w:style w:type="character" w:customStyle="1" w:styleId="ZTE-C-sub-Observation0">
    <w:name w:val="ZTE-C-sub-Observation 字符"/>
    <w:basedOn w:val="TOC20"/>
    <w:link w:val="ZTE-C-sub-Observation"/>
    <w:qFormat/>
    <w:rPr>
      <w:rFonts w:eastAsia="Times New Roman"/>
      <w:b/>
      <w:i/>
      <w:kern w:val="2"/>
    </w:rPr>
  </w:style>
  <w:style w:type="character" w:customStyle="1" w:styleId="ZTE-C-3rdlevelObservation0">
    <w:name w:val="ZTE-C-3rd level Observation 字符"/>
    <w:basedOn w:val="TOC30"/>
    <w:link w:val="ZTE-C-3rdlevelObservation"/>
    <w:qFormat/>
    <w:rPr>
      <w:rFonts w:eastAsia="Times New Roman"/>
      <w:b/>
      <w:i/>
      <w:kern w:val="2"/>
    </w:rPr>
  </w:style>
  <w:style w:type="character" w:customStyle="1" w:styleId="a9">
    <w:name w:val="页脚 字符"/>
    <w:basedOn w:val="a0"/>
    <w:link w:val="a8"/>
    <w:uiPriority w:val="99"/>
    <w:qFormat/>
    <w:rPr>
      <w:rFonts w:eastAsia="Times New Roman"/>
      <w:kern w:val="2"/>
      <w:sz w:val="18"/>
      <w:szCs w:val="18"/>
    </w:rPr>
  </w:style>
  <w:style w:type="paragraph" w:customStyle="1" w:styleId="Agreement">
    <w:name w:val="Agreement"/>
    <w:basedOn w:val="a"/>
    <w:next w:val="Doc-text2"/>
    <w:qFormat/>
    <w:pPr>
      <w:tabs>
        <w:tab w:val="left" w:pos="1619"/>
      </w:tabs>
      <w:spacing w:before="60"/>
      <w:ind w:left="811" w:hanging="448"/>
      <w:jc w:val="left"/>
    </w:pPr>
    <w:rPr>
      <w:rFonts w:ascii="Arial" w:eastAsia="MS Mincho" w:hAnsi="Arial"/>
      <w:b/>
      <w:kern w:val="0"/>
      <w:lang w:val="en-GB" w:eastAsia="en-GB"/>
    </w:rPr>
  </w:style>
  <w:style w:type="paragraph" w:customStyle="1" w:styleId="Doc-text2">
    <w:name w:val="Doc-text2"/>
    <w:basedOn w:val="a"/>
    <w:qFormat/>
    <w:pPr>
      <w:tabs>
        <w:tab w:val="left" w:pos="1622"/>
      </w:tabs>
      <w:ind w:left="1622" w:hanging="363"/>
      <w:jc w:val="left"/>
    </w:pPr>
    <w:rPr>
      <w:rFonts w:ascii="Arial" w:eastAsia="MS Mincho" w:hAnsi="Arial"/>
      <w:kern w:val="0"/>
      <w:lang w:val="en-GB" w:eastAsia="en-GB"/>
    </w:rPr>
  </w:style>
  <w:style w:type="paragraph" w:customStyle="1" w:styleId="B1">
    <w:name w:val="B1"/>
    <w:basedOn w:val="a3"/>
    <w:link w:val="B1Zchn"/>
    <w:qFormat/>
  </w:style>
  <w:style w:type="paragraph" w:customStyle="1" w:styleId="B2">
    <w:name w:val="B2"/>
    <w:basedOn w:val="20"/>
    <w:qFormat/>
  </w:style>
  <w:style w:type="paragraph" w:customStyle="1" w:styleId="B3">
    <w:name w:val="B3"/>
    <w:basedOn w:val="30"/>
    <w:qFormat/>
  </w:style>
  <w:style w:type="paragraph" w:customStyle="1" w:styleId="NO">
    <w:name w:val="NO"/>
    <w:basedOn w:val="a"/>
    <w:qFormat/>
    <w:pPr>
      <w:keepLines/>
      <w:ind w:left="1135" w:hanging="851"/>
    </w:pPr>
  </w:style>
  <w:style w:type="paragraph" w:customStyle="1" w:styleId="TAL">
    <w:name w:val="TAL"/>
    <w:basedOn w:val="a"/>
    <w:qFormat/>
    <w:pPr>
      <w:keepNext/>
      <w:keepLines/>
      <w:spacing w:after="0"/>
    </w:pPr>
    <w:rPr>
      <w:rFonts w:ascii="Arial" w:hAnsi="Arial"/>
      <w:sz w:val="18"/>
    </w:rPr>
  </w:style>
  <w:style w:type="paragraph" w:customStyle="1" w:styleId="TH">
    <w:name w:val="TH"/>
    <w:basedOn w:val="a"/>
    <w:link w:val="THChar"/>
    <w:qFormat/>
    <w:pPr>
      <w:keepNext/>
      <w:keepLines/>
      <w:spacing w:before="60"/>
      <w:jc w:val="center"/>
    </w:pPr>
    <w:rPr>
      <w:rFonts w:ascii="Arial" w:hAnsi="Arial"/>
      <w:b/>
    </w:rPr>
  </w:style>
  <w:style w:type="paragraph" w:customStyle="1" w:styleId="PL">
    <w:name w:val="PL"/>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sz w:val="16"/>
      <w:lang w:val="en-GB" w:eastAsia="en-GB"/>
    </w:rPr>
  </w:style>
  <w:style w:type="character" w:customStyle="1" w:styleId="ZTE-Observation-2021Char">
    <w:name w:val="!ZTE-Observation-2021 Char"/>
    <w:link w:val="ZTE-Observation-2021"/>
    <w:qFormat/>
    <w:rPr>
      <w:rFonts w:ascii="Times New Roman" w:eastAsiaTheme="minorEastAsia" w:hAnsi="Times New Roman" w:cs="宋体"/>
      <w:b/>
      <w:bCs/>
      <w:i/>
      <w:iCs/>
      <w:sz w:val="20"/>
      <w:lang w:val="en-GB" w:eastAsia="en-US"/>
    </w:rPr>
  </w:style>
  <w:style w:type="paragraph" w:customStyle="1" w:styleId="B4">
    <w:name w:val="B4"/>
    <w:basedOn w:val="40"/>
    <w:qFormat/>
  </w:style>
  <w:style w:type="paragraph" w:customStyle="1" w:styleId="B5">
    <w:name w:val="B5"/>
    <w:basedOn w:val="50"/>
    <w:qFormat/>
  </w:style>
  <w:style w:type="paragraph" w:customStyle="1" w:styleId="TF">
    <w:name w:val="TF"/>
    <w:basedOn w:val="TH"/>
    <w:qFormat/>
    <w:pPr>
      <w:keepNext w:val="0"/>
      <w:spacing w:before="0" w:after="240"/>
    </w:pPr>
  </w:style>
  <w:style w:type="character" w:customStyle="1" w:styleId="B1Zchn">
    <w:name w:val="B1 Zchn"/>
    <w:link w:val="B1"/>
    <w:qFormat/>
    <w:rsid w:val="007E64A4"/>
    <w:rPr>
      <w:rFonts w:eastAsia="Times New Roman"/>
      <w:kern w:val="2"/>
    </w:rPr>
  </w:style>
  <w:style w:type="character" w:customStyle="1" w:styleId="THChar">
    <w:name w:val="TH Char"/>
    <w:link w:val="TH"/>
    <w:qFormat/>
    <w:rsid w:val="00096547"/>
    <w:rPr>
      <w:rFonts w:ascii="Arial" w:eastAsia="Times New Roman" w:hAnsi="Arial"/>
      <w:b/>
      <w:kern w:val="2"/>
    </w:rPr>
  </w:style>
  <w:style w:type="paragraph" w:styleId="af1">
    <w:name w:val="annotation subject"/>
    <w:basedOn w:val="a4"/>
    <w:next w:val="a4"/>
    <w:link w:val="af2"/>
    <w:uiPriority w:val="99"/>
    <w:semiHidden/>
    <w:unhideWhenUsed/>
    <w:rsid w:val="00B1116A"/>
    <w:pPr>
      <w:jc w:val="left"/>
    </w:pPr>
    <w:rPr>
      <w:b/>
      <w:bCs/>
    </w:rPr>
  </w:style>
  <w:style w:type="character" w:customStyle="1" w:styleId="a5">
    <w:name w:val="批注文字 字符"/>
    <w:basedOn w:val="a0"/>
    <w:link w:val="a4"/>
    <w:uiPriority w:val="99"/>
    <w:rsid w:val="00B1116A"/>
    <w:rPr>
      <w:rFonts w:eastAsia="Times New Roman"/>
      <w:kern w:val="2"/>
    </w:rPr>
  </w:style>
  <w:style w:type="character" w:customStyle="1" w:styleId="af2">
    <w:name w:val="批注主题 字符"/>
    <w:basedOn w:val="a5"/>
    <w:link w:val="af1"/>
    <w:uiPriority w:val="99"/>
    <w:semiHidden/>
    <w:rsid w:val="00B1116A"/>
    <w:rPr>
      <w:rFonts w:eastAsia="Times New Roman"/>
      <w:b/>
      <w:bCs/>
      <w:kern w:val="2"/>
    </w:rPr>
  </w:style>
  <w:style w:type="paragraph" w:styleId="af3">
    <w:name w:val="Revision"/>
    <w:hidden/>
    <w:uiPriority w:val="99"/>
    <w:semiHidden/>
    <w:rsid w:val="00B1116A"/>
    <w:pPr>
      <w:spacing w:after="0" w:line="240" w:lineRule="auto"/>
    </w:pPr>
    <w:rPr>
      <w:rFonts w:eastAsia="Times New Roman"/>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4862664">
      <w:bodyDiv w:val="1"/>
      <w:marLeft w:val="0"/>
      <w:marRight w:val="0"/>
      <w:marTop w:val="0"/>
      <w:marBottom w:val="0"/>
      <w:divBdr>
        <w:top w:val="none" w:sz="0" w:space="0" w:color="auto"/>
        <w:left w:val="none" w:sz="0" w:space="0" w:color="auto"/>
        <w:bottom w:val="none" w:sz="0" w:space="0" w:color="auto"/>
        <w:right w:val="none" w:sz="0" w:space="0" w:color="auto"/>
      </w:divBdr>
    </w:div>
    <w:div w:id="780731893">
      <w:bodyDiv w:val="1"/>
      <w:marLeft w:val="0"/>
      <w:marRight w:val="0"/>
      <w:marTop w:val="0"/>
      <w:marBottom w:val="0"/>
      <w:divBdr>
        <w:top w:val="none" w:sz="0" w:space="0" w:color="auto"/>
        <w:left w:val="none" w:sz="0" w:space="0" w:color="auto"/>
        <w:bottom w:val="none" w:sz="0" w:space="0" w:color="auto"/>
        <w:right w:val="none" w:sz="0" w:space="0" w:color="auto"/>
      </w:divBdr>
    </w:div>
    <w:div w:id="795489652">
      <w:bodyDiv w:val="1"/>
      <w:marLeft w:val="0"/>
      <w:marRight w:val="0"/>
      <w:marTop w:val="0"/>
      <w:marBottom w:val="0"/>
      <w:divBdr>
        <w:top w:val="none" w:sz="0" w:space="0" w:color="auto"/>
        <w:left w:val="none" w:sz="0" w:space="0" w:color="auto"/>
        <w:bottom w:val="none" w:sz="0" w:space="0" w:color="auto"/>
        <w:right w:val="none" w:sz="0" w:space="0" w:color="auto"/>
      </w:divBdr>
    </w:div>
    <w:div w:id="1130444109">
      <w:bodyDiv w:val="1"/>
      <w:marLeft w:val="0"/>
      <w:marRight w:val="0"/>
      <w:marTop w:val="0"/>
      <w:marBottom w:val="0"/>
      <w:divBdr>
        <w:top w:val="none" w:sz="0" w:space="0" w:color="auto"/>
        <w:left w:val="none" w:sz="0" w:space="0" w:color="auto"/>
        <w:bottom w:val="none" w:sz="0" w:space="0" w:color="auto"/>
        <w:right w:val="none" w:sz="0" w:space="0" w:color="auto"/>
      </w:divBdr>
    </w:div>
    <w:div w:id="1592930118">
      <w:bodyDiv w:val="1"/>
      <w:marLeft w:val="0"/>
      <w:marRight w:val="0"/>
      <w:marTop w:val="0"/>
      <w:marBottom w:val="0"/>
      <w:divBdr>
        <w:top w:val="none" w:sz="0" w:space="0" w:color="auto"/>
        <w:left w:val="none" w:sz="0" w:space="0" w:color="auto"/>
        <w:bottom w:val="none" w:sz="0" w:space="0" w:color="auto"/>
        <w:right w:val="none" w:sz="0" w:space="0" w:color="auto"/>
      </w:divBdr>
    </w:div>
    <w:div w:id="18433474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A7CDD09-7783-4488-AD91-B2062D5EF1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1899</TotalTime>
  <Pages>5</Pages>
  <Words>2085</Words>
  <Characters>11886</Characters>
  <Application>Microsoft Office Word</Application>
  <DocSecurity>0</DocSecurity>
  <Lines>99</Lines>
  <Paragraphs>27</Paragraphs>
  <ScaleCrop>false</ScaleCrop>
  <Company>ZTE</Company>
  <LinksUpToDate>false</LinksUpToDate>
  <CharactersWithSpaces>13944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ZTE</dc:creator>
  <cp:keywords/>
  <dc:description/>
  <cp:lastModifiedBy>ZTE</cp:lastModifiedBy>
  <cp:revision>35</cp:revision>
  <dcterms:created xsi:type="dcterms:W3CDTF">2023-04-04T08:50:00Z</dcterms:created>
  <dcterms:modified xsi:type="dcterms:W3CDTF">2024-04-04T19:19:00Z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ICV">
    <vt:lpwstr>7587DA5116344638BB988CE5E37F3552</vt:lpwstr>
  </property>
</Properties>
</file>